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13C6F" w:rsidR="000203F5" w:rsidP="00F13C6F" w:rsidRDefault="008730C8" w14:paraId="623B3FBC">
      <w:pPr>
        <w:spacing w:before="120" w:beforeLines="50" w:after="120" w:afterLines="50" w:line="460" w:lineRule="exact"/>
        <w:rPr>
          <w:rFonts w:ascii="Times New Roman" w:hAnsi="DFKai-SB" w:eastAsia="DFKai-SB"/>
          <w:color w:val="000000"/>
          <w:sz w:val="32"/>
          <w:szCs w:val="32"/>
        </w:rPr>
      </w:pPr>
      <w:r w:rsidRPr="00F13C6F">
        <w:rPr>
          <w:rFonts w:hint="eastAsia" w:ascii="Times New Roman" w:hAnsi="DFKai-SB" w:eastAsia="DFKai-SB"/>
          <w:color w:val="000000"/>
          <w:sz w:val="32"/>
          <w:szCs w:val="32"/>
        </w:rPr>
        <w:t>國立東華大學</w:t>
      </w:r>
      <w:r w:rsidR="00BC6BD4">
        <w:rPr>
          <w:rFonts w:hint="eastAsia" w:ascii="Times New Roman" w:hAnsi="DFKai-SB" w:eastAsia="DFKai-SB"/>
          <w:color w:val="000000"/>
          <w:sz w:val="32"/>
          <w:szCs w:val="32"/>
          <w:u w:val="single"/>
        </w:rPr>
        <w:t xml:space="preserve"> </w:t>
      </w:r>
      <w:r w:rsidR="00CB76BD">
        <w:rPr>
          <w:rFonts w:hint="eastAsia" w:ascii="Times New Roman" w:hAnsi="DFKai-SB" w:eastAsia="DFKai-SB"/>
          <w:color w:val="000000"/>
          <w:sz w:val="32"/>
          <w:szCs w:val="32"/>
          <w:u w:val="single"/>
        </w:rPr>
        <w:t>應用數</w:t>
      </w:r>
      <w:r w:rsidRPr="00F13C6F">
        <w:rPr>
          <w:rFonts w:hint="eastAsia" w:ascii="Times New Roman" w:hAnsi="DFKai-SB" w:eastAsia="DFKai-SB"/>
          <w:color w:val="000000"/>
          <w:sz w:val="32"/>
          <w:szCs w:val="32"/>
          <w:u w:val="single"/>
        </w:rPr>
        <w:t>學系</w:t>
      </w:r>
      <w:r w:rsidRPr="00F13C6F">
        <w:rPr>
          <w:rFonts w:hint="eastAsia" w:ascii="Times New Roman" w:hAnsi="DFKai-SB" w:eastAsia="DFKai-SB"/>
          <w:color w:val="000000"/>
          <w:sz w:val="32"/>
          <w:szCs w:val="32"/>
        </w:rPr>
        <w:t>自我評鑑追蹤管考規劃表</w:t>
      </w:r>
    </w:p>
    <w:p w:rsidRPr="005C6E19" w:rsidR="005C6E19" w:rsidP="001B43B5" w:rsidRDefault="005C6E19" w14:paraId="05D2F045">
      <w:pPr>
        <w:spacing w:before="120" w:beforeLines="50" w:after="120" w:afterLines="50" w:line="460" w:lineRule="exact"/>
        <w:rPr>
          <w:rFonts w:ascii="Times New Roman" w:hAnsi="DFKai-SB" w:eastAsia="DFKai-SB"/>
          <w:color w:val="000000"/>
          <w:sz w:val="28"/>
          <w:szCs w:val="28"/>
        </w:rPr>
      </w:pPr>
      <w:r w:rsidRPr="005C6E19">
        <w:rPr>
          <w:rFonts w:hint="eastAsia" w:ascii="Times New Roman" w:hAnsi="DFKai-SB" w:eastAsia="DFKai-SB"/>
          <w:color w:val="000000"/>
          <w:sz w:val="28"/>
          <w:szCs w:val="28"/>
        </w:rPr>
        <w:t>※依</w:t>
      </w:r>
      <w:r w:rsidR="00E20A1D">
        <w:rPr>
          <w:rFonts w:hint="eastAsia" w:ascii="Times New Roman" w:hAnsi="DFKai-SB" w:eastAsia="DFKai-SB"/>
          <w:color w:val="000000"/>
          <w:sz w:val="28"/>
          <w:szCs w:val="28"/>
        </w:rPr>
        <w:t>評鑑委員訪評意見表之</w:t>
      </w:r>
      <w:r w:rsidRPr="005C6E19">
        <w:rPr>
          <w:rFonts w:hint="eastAsia" w:ascii="Times New Roman" w:hAnsi="DFKai-SB" w:eastAsia="DFKai-SB"/>
          <w:color w:val="000000"/>
          <w:sz w:val="28"/>
          <w:szCs w:val="28"/>
        </w:rPr>
        <w:t>建議事項逐條填寫</w:t>
      </w:r>
    </w:p>
    <w:tbl>
      <w:tblPr>
        <w:tblW w:w="15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4379"/>
        <w:gridCol w:w="5450"/>
        <w:gridCol w:w="1417"/>
        <w:gridCol w:w="1985"/>
        <w:gridCol w:w="1685"/>
      </w:tblGrid>
      <w:tr w:rsidRPr="008F7254" w:rsidR="00A026B5" w:rsidTr="13CF9B43" w14:paraId="7B2E5AFC">
        <w:trPr>
          <w:tblHeader/>
          <w:jc w:val="center"/>
        </w:trPr>
        <w:tc>
          <w:tcPr>
            <w:tcW w:w="4913" w:type="dxa"/>
            <w:gridSpan w:val="2"/>
            <w:vAlign w:val="center"/>
          </w:tcPr>
          <w:p w:rsidRPr="008F7254" w:rsidR="00A026B5" w:rsidP="008F7254" w:rsidRDefault="00A026B5" w14:paraId="6CD8EAEB">
            <w:pPr>
              <w:widowControl/>
              <w:jc w:val="center"/>
              <w:rPr>
                <w:rFonts w:ascii="Times New Roman" w:hAnsi="Times New Roman" w:eastAsia="DFKai-SB"/>
                <w:kern w:val="0"/>
                <w:sz w:val="28"/>
                <w:szCs w:val="28"/>
              </w:rPr>
            </w:pPr>
            <w:r w:rsidRPr="008F7254">
              <w:rPr>
                <w:rFonts w:ascii="Times New Roman" w:hAnsi="Times New Roman" w:eastAsia="DFKai-SB"/>
                <w:kern w:val="0"/>
                <w:sz w:val="28"/>
                <w:szCs w:val="28"/>
              </w:rPr>
              <w:t>委員建議事項說明</w:t>
            </w:r>
          </w:p>
        </w:tc>
        <w:tc>
          <w:tcPr>
            <w:tcW w:w="5450" w:type="dxa"/>
            <w:shd w:val="clear" w:color="auto" w:fill="auto"/>
            <w:vAlign w:val="center"/>
          </w:tcPr>
          <w:p w:rsidRPr="008F7254" w:rsidR="00A026B5" w:rsidP="008F7254" w:rsidRDefault="00A026B5" w14:paraId="63F2FD40">
            <w:pPr>
              <w:widowControl/>
              <w:jc w:val="center"/>
              <w:rPr>
                <w:rFonts w:ascii="Times New Roman" w:hAnsi="Times New Roman" w:eastAsia="DFKai-SB"/>
                <w:kern w:val="0"/>
                <w:sz w:val="28"/>
                <w:szCs w:val="28"/>
              </w:rPr>
            </w:pPr>
            <w:r w:rsidRPr="008F7254">
              <w:rPr>
                <w:rFonts w:hint="eastAsia" w:ascii="Times New Roman" w:hAnsi="Times New Roman" w:eastAsia="DFKai-SB"/>
                <w:kern w:val="0"/>
                <w:sz w:val="28"/>
                <w:szCs w:val="28"/>
              </w:rPr>
              <w:t>系所自我改善規劃</w:t>
            </w:r>
          </w:p>
        </w:tc>
        <w:tc>
          <w:tcPr>
            <w:tcW w:w="1417" w:type="dxa"/>
            <w:shd w:val="clear" w:color="auto" w:fill="auto"/>
            <w:vAlign w:val="center"/>
          </w:tcPr>
          <w:p w:rsidRPr="008F7254" w:rsidR="00A026B5" w:rsidP="008F7254" w:rsidRDefault="00A026B5" w14:paraId="3D6AF76A">
            <w:pPr>
              <w:widowControl/>
              <w:jc w:val="center"/>
              <w:rPr>
                <w:rFonts w:ascii="Times New Roman" w:hAnsi="Times New Roman" w:eastAsia="DFKai-SB"/>
                <w:kern w:val="0"/>
                <w:sz w:val="28"/>
                <w:szCs w:val="28"/>
              </w:rPr>
            </w:pPr>
            <w:r w:rsidRPr="008F7254">
              <w:rPr>
                <w:rFonts w:ascii="Times New Roman" w:hAnsi="Times New Roman" w:eastAsia="DFKai-SB"/>
                <w:kern w:val="0"/>
                <w:sz w:val="28"/>
                <w:szCs w:val="28"/>
              </w:rPr>
              <w:t>管考期程</w:t>
            </w:r>
          </w:p>
        </w:tc>
        <w:tc>
          <w:tcPr>
            <w:tcW w:w="1985" w:type="dxa"/>
            <w:shd w:val="clear" w:color="auto" w:fill="auto"/>
            <w:vAlign w:val="center"/>
          </w:tcPr>
          <w:p w:rsidRPr="008F7254" w:rsidR="00A026B5" w:rsidP="008F7254" w:rsidRDefault="00A026B5" w14:paraId="345C7764">
            <w:pPr>
              <w:widowControl/>
              <w:jc w:val="center"/>
              <w:rPr>
                <w:rFonts w:ascii="Times New Roman" w:hAnsi="Times New Roman" w:eastAsia="DFKai-SB"/>
                <w:kern w:val="0"/>
                <w:sz w:val="28"/>
                <w:szCs w:val="28"/>
              </w:rPr>
            </w:pPr>
            <w:r w:rsidRPr="008F7254">
              <w:rPr>
                <w:rFonts w:ascii="Times New Roman" w:hAnsi="Times New Roman" w:eastAsia="DFKai-SB"/>
                <w:kern w:val="0"/>
                <w:sz w:val="28"/>
                <w:szCs w:val="28"/>
              </w:rPr>
              <w:t>學院</w:t>
            </w:r>
          </w:p>
        </w:tc>
        <w:tc>
          <w:tcPr>
            <w:tcW w:w="1685" w:type="dxa"/>
            <w:shd w:val="clear" w:color="auto" w:fill="auto"/>
            <w:vAlign w:val="center"/>
          </w:tcPr>
          <w:p w:rsidRPr="008F7254" w:rsidR="00A026B5" w:rsidP="008F7254" w:rsidRDefault="00A026B5" w14:paraId="4270D6A2">
            <w:pPr>
              <w:widowControl/>
              <w:jc w:val="center"/>
              <w:rPr>
                <w:rFonts w:ascii="Times New Roman" w:hAnsi="Times New Roman" w:eastAsia="DFKai-SB"/>
                <w:kern w:val="0"/>
                <w:sz w:val="28"/>
                <w:szCs w:val="28"/>
              </w:rPr>
            </w:pPr>
            <w:r w:rsidRPr="008F7254">
              <w:rPr>
                <w:rFonts w:ascii="Times New Roman" w:hAnsi="Times New Roman" w:eastAsia="DFKai-SB"/>
                <w:kern w:val="0"/>
                <w:sz w:val="28"/>
                <w:szCs w:val="28"/>
              </w:rPr>
              <w:t>校審查建議</w:t>
            </w:r>
          </w:p>
        </w:tc>
      </w:tr>
      <w:tr w:rsidRPr="008F7254" w:rsidR="00A026B5" w:rsidTr="13CF9B43" w14:paraId="57E132D7">
        <w:trPr>
          <w:trHeight w:val="2583"/>
          <w:jc w:val="center"/>
        </w:trPr>
        <w:tc>
          <w:tcPr>
            <w:tcW w:w="534" w:type="dxa"/>
            <w:vMerge w:val="restart"/>
            <w:vAlign w:val="center"/>
          </w:tcPr>
          <w:p w:rsidRPr="00962F7D" w:rsidR="00A026B5" w:rsidP="00A026B5" w:rsidRDefault="00A026B5" w14:paraId="4EBB371E">
            <w:pPr>
              <w:spacing w:line="320" w:lineRule="exact"/>
              <w:jc w:val="center"/>
              <w:rPr>
                <w:rFonts w:hint="eastAsia" w:ascii="DFKai-SB" w:hAnsi="DFKai-SB" w:eastAsia="DFKai-SB"/>
                <w:color w:val="000000"/>
                <w:szCs w:val="24"/>
              </w:rPr>
            </w:pPr>
            <w:r>
              <w:rPr>
                <w:rFonts w:hint="eastAsia" w:ascii="DFKai-SB" w:hAnsi="DFKai-SB" w:eastAsia="DFKai-SB"/>
                <w:color w:val="000000"/>
                <w:szCs w:val="24"/>
              </w:rPr>
              <w:t>項目一</w:t>
            </w:r>
          </w:p>
        </w:tc>
        <w:tc>
          <w:tcPr>
            <w:tcW w:w="4379" w:type="dxa"/>
            <w:vMerge w:val="restart"/>
            <w:shd w:val="clear" w:color="auto" w:fill="auto"/>
          </w:tcPr>
          <w:p w:rsidRPr="00962F7D" w:rsidR="00A026B5" w:rsidP="00CB76BD" w:rsidRDefault="00A026B5" w14:paraId="296A85A5">
            <w:pPr>
              <w:numPr>
                <w:ilvl w:val="0"/>
                <w:numId w:val="17"/>
              </w:numPr>
              <w:spacing w:line="320" w:lineRule="exact"/>
              <w:jc w:val="both"/>
              <w:rPr>
                <w:rFonts w:ascii="DFKai-SB" w:hAnsi="DFKai-SB" w:eastAsia="DFKai-SB"/>
                <w:color w:val="000000"/>
                <w:szCs w:val="24"/>
              </w:rPr>
            </w:pPr>
            <w:r w:rsidRPr="00962F7D">
              <w:rPr>
                <w:rFonts w:hint="eastAsia" w:ascii="DFKai-SB" w:hAnsi="DFKai-SB" w:eastAsia="DFKai-SB"/>
                <w:color w:val="000000"/>
                <w:szCs w:val="24"/>
              </w:rPr>
              <w:t>學校因經費短缺，採取人事撙節原則；教學單位一個系所普遍的員額二位，若有出缺員額，校方只提供基本經費補助，其餘將由各系自籌的原則上，站在服務第一線的教學單位，若遇人員離職，人事上將會有所動盪，影響系務的運作。因此，建議學校：教學單位員額若有出缺時，校方仍應補足該有的員額，以維持其正常運作。</w:t>
            </w:r>
          </w:p>
          <w:p w:rsidRPr="00962F7D" w:rsidR="00A026B5" w:rsidP="00CB76BD" w:rsidRDefault="00A026B5" w14:paraId="06F40D86">
            <w:pPr>
              <w:numPr>
                <w:ilvl w:val="0"/>
                <w:numId w:val="17"/>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行政單位與教學單位業務劃分要再明確，讓同仁們有所依循，並各司其職。</w:t>
            </w:r>
          </w:p>
          <w:p w:rsidRPr="008F7254" w:rsidR="00A026B5" w:rsidP="00CB76BD" w:rsidRDefault="00A026B5" w14:paraId="5A73ECCE">
            <w:pPr>
              <w:numPr>
                <w:ilvl w:val="0"/>
                <w:numId w:val="17"/>
              </w:numPr>
              <w:spacing w:line="320" w:lineRule="exact"/>
              <w:jc w:val="both"/>
              <w:rPr>
                <w:rFonts w:ascii="Times New Roman" w:hAnsi="Times New Roman" w:eastAsia="DFKai-SB"/>
                <w:kern w:val="0"/>
                <w:sz w:val="28"/>
                <w:szCs w:val="28"/>
              </w:rPr>
            </w:pPr>
            <w:r w:rsidRPr="00962F7D">
              <w:rPr>
                <w:rFonts w:hint="eastAsia" w:ascii="DFKai-SB" w:hAnsi="DFKai-SB" w:eastAsia="DFKai-SB"/>
                <w:color w:val="000000"/>
                <w:szCs w:val="24"/>
              </w:rPr>
              <w:t>該系師資之專業領域涵蓋數學多項領域，建議碩士班不分組，入學考試科目依不同之大領域分列選考科目以增加報考人數。</w:t>
            </w:r>
          </w:p>
        </w:tc>
        <w:tc>
          <w:tcPr>
            <w:tcW w:w="5450" w:type="dxa"/>
            <w:shd w:val="clear" w:color="auto" w:fill="auto"/>
          </w:tcPr>
          <w:p w:rsidR="00A026B5" w:rsidP="008F7254" w:rsidRDefault="003D1CC0" w14:paraId="04611329">
            <w:pPr>
              <w:widowControl/>
              <w:jc w:val="both"/>
              <w:rPr>
                <w:rFonts w:hint="eastAsia" w:ascii="Times New Roman" w:hAnsi="Times New Roman" w:eastAsia="DFKai-SB"/>
                <w:kern w:val="0"/>
                <w:sz w:val="28"/>
                <w:szCs w:val="28"/>
              </w:rPr>
            </w:pPr>
            <w:r>
              <w:rPr>
                <w:rFonts w:hint="eastAsia" w:ascii="DFKai-SB" w:hAnsi="DFKai-SB" w:eastAsia="DFKai-SB"/>
                <w:kern w:val="0"/>
                <w:sz w:val="28"/>
                <w:szCs w:val="28"/>
              </w:rPr>
              <w:t>▉</w:t>
            </w:r>
            <w:r w:rsidRPr="008F7254" w:rsidR="00A026B5">
              <w:rPr>
                <w:rFonts w:ascii="Times New Roman" w:hAnsi="Times New Roman" w:eastAsia="DFKai-SB"/>
                <w:kern w:val="0"/>
                <w:sz w:val="28"/>
                <w:szCs w:val="28"/>
              </w:rPr>
              <w:t>系所自我改善說明</w:t>
            </w:r>
          </w:p>
          <w:p w:rsidRPr="003C51D2" w:rsidR="00F84BD4" w:rsidP="008F7254" w:rsidRDefault="00C20A47" w14:paraId="4AF630B3">
            <w:pPr>
              <w:widowControl/>
              <w:jc w:val="both"/>
              <w:rPr>
                <w:rFonts w:hint="eastAsia" w:ascii="Times New Roman" w:hAnsi="Times New Roman" w:eastAsia="DFKai-SB"/>
                <w:kern w:val="0"/>
                <w:szCs w:val="24"/>
              </w:rPr>
            </w:pPr>
            <w:r w:rsidRPr="003C51D2">
              <w:rPr>
                <w:rFonts w:hint="eastAsia" w:ascii="Times New Roman" w:hAnsi="Times New Roman" w:eastAsia="DFKai-SB"/>
                <w:b/>
                <w:kern w:val="0"/>
                <w:szCs w:val="24"/>
              </w:rPr>
              <w:t>第</w:t>
            </w:r>
            <w:r w:rsidRPr="003C51D2">
              <w:rPr>
                <w:rFonts w:hint="eastAsia" w:ascii="Times New Roman" w:hAnsi="Times New Roman" w:eastAsia="DFKai-SB"/>
                <w:b/>
                <w:kern w:val="0"/>
                <w:szCs w:val="24"/>
              </w:rPr>
              <w:t>1</w:t>
            </w:r>
            <w:r w:rsidRPr="003C51D2">
              <w:rPr>
                <w:rFonts w:hint="eastAsia" w:ascii="Times New Roman" w:hAnsi="Times New Roman" w:eastAsia="DFKai-SB"/>
                <w:b/>
                <w:kern w:val="0"/>
                <w:szCs w:val="24"/>
              </w:rPr>
              <w:t>、</w:t>
            </w:r>
            <w:r w:rsidRPr="003C51D2">
              <w:rPr>
                <w:rFonts w:hint="eastAsia" w:ascii="Times New Roman" w:hAnsi="Times New Roman" w:eastAsia="DFKai-SB"/>
                <w:b/>
                <w:kern w:val="0"/>
                <w:szCs w:val="24"/>
              </w:rPr>
              <w:t>2</w:t>
            </w:r>
            <w:r w:rsidRPr="003C51D2" w:rsidR="00E40C1C">
              <w:rPr>
                <w:rFonts w:hint="eastAsia" w:ascii="Times New Roman" w:hAnsi="Times New Roman" w:eastAsia="DFKai-SB"/>
                <w:b/>
                <w:kern w:val="0"/>
                <w:szCs w:val="24"/>
              </w:rPr>
              <w:t>點</w:t>
            </w:r>
            <w:r w:rsidRPr="003C51D2">
              <w:rPr>
                <w:rFonts w:hint="eastAsia" w:ascii="Times New Roman" w:hAnsi="Times New Roman" w:eastAsia="DFKai-SB"/>
                <w:b/>
                <w:kern w:val="0"/>
                <w:szCs w:val="24"/>
              </w:rPr>
              <w:t>：</w:t>
            </w:r>
            <w:r w:rsidRPr="003C51D2">
              <w:rPr>
                <w:rFonts w:hint="eastAsia" w:ascii="Times New Roman" w:hAnsi="Times New Roman" w:eastAsia="DFKai-SB"/>
                <w:kern w:val="0"/>
                <w:szCs w:val="24"/>
              </w:rPr>
              <w:t>委請校方協助說明。</w:t>
            </w:r>
          </w:p>
          <w:p w:rsidRPr="003C51D2" w:rsidR="00C20A47" w:rsidP="008F7254" w:rsidRDefault="00C20A47" w14:paraId="529514AE">
            <w:pPr>
              <w:widowControl/>
              <w:jc w:val="both"/>
              <w:rPr>
                <w:rFonts w:hint="eastAsia" w:ascii="Times New Roman" w:hAnsi="Times New Roman" w:eastAsia="DFKai-SB"/>
                <w:kern w:val="0"/>
                <w:szCs w:val="24"/>
              </w:rPr>
            </w:pPr>
            <w:r w:rsidRPr="003C51D2">
              <w:rPr>
                <w:rFonts w:hint="eastAsia" w:ascii="Times New Roman" w:hAnsi="Times New Roman" w:eastAsia="DFKai-SB"/>
                <w:b/>
                <w:kern w:val="0"/>
                <w:szCs w:val="24"/>
              </w:rPr>
              <w:t>第</w:t>
            </w:r>
            <w:r w:rsidRPr="003C51D2">
              <w:rPr>
                <w:rFonts w:hint="eastAsia" w:ascii="Times New Roman" w:hAnsi="Times New Roman" w:eastAsia="DFKai-SB"/>
                <w:b/>
                <w:kern w:val="0"/>
                <w:szCs w:val="24"/>
              </w:rPr>
              <w:t>3</w:t>
            </w:r>
            <w:r w:rsidRPr="003C51D2" w:rsidR="00E40C1C">
              <w:rPr>
                <w:rFonts w:hint="eastAsia" w:ascii="Times New Roman" w:hAnsi="Times New Roman" w:eastAsia="DFKai-SB"/>
                <w:b/>
                <w:kern w:val="0"/>
                <w:szCs w:val="24"/>
              </w:rPr>
              <w:t>點</w:t>
            </w:r>
            <w:r w:rsidRPr="003C51D2">
              <w:rPr>
                <w:rFonts w:hint="eastAsia" w:ascii="Times New Roman" w:hAnsi="Times New Roman" w:eastAsia="DFKai-SB"/>
                <w:b/>
                <w:kern w:val="0"/>
                <w:szCs w:val="24"/>
              </w:rPr>
              <w:t>：</w:t>
            </w:r>
            <w:r w:rsidRPr="003C51D2">
              <w:rPr>
                <w:rFonts w:hint="eastAsia" w:ascii="Times New Roman" w:hAnsi="Times New Roman" w:eastAsia="DFKai-SB"/>
                <w:kern w:val="0"/>
                <w:szCs w:val="24"/>
              </w:rPr>
              <w:t>將朝委員建議方向試行。</w:t>
            </w:r>
          </w:p>
          <w:p w:rsidRPr="008F7254" w:rsidR="00F84BD4" w:rsidP="008F7254" w:rsidRDefault="00F84BD4" w14:paraId="66291F6F">
            <w:pPr>
              <w:widowControl/>
              <w:jc w:val="both"/>
              <w:rPr>
                <w:rFonts w:ascii="Times New Roman" w:hAnsi="Times New Roman" w:eastAsia="DFKai-SB"/>
                <w:kern w:val="0"/>
                <w:sz w:val="28"/>
                <w:szCs w:val="28"/>
              </w:rPr>
            </w:pPr>
          </w:p>
        </w:tc>
        <w:tc>
          <w:tcPr>
            <w:tcW w:w="1417" w:type="dxa"/>
            <w:vMerge w:val="restart"/>
            <w:shd w:val="clear" w:color="auto" w:fill="auto"/>
          </w:tcPr>
          <w:p w:rsidRPr="008F7254" w:rsidR="00A026B5" w:rsidP="008F7254" w:rsidRDefault="00A026B5" w14:paraId="3E393861">
            <w:pPr>
              <w:widowControl/>
              <w:jc w:val="both"/>
              <w:rPr>
                <w:rFonts w:ascii="Times New Roman" w:hAnsi="Times New Roman" w:eastAsia="DFKai-SB"/>
                <w:kern w:val="0"/>
                <w:sz w:val="28"/>
                <w:szCs w:val="28"/>
              </w:rPr>
            </w:pPr>
          </w:p>
        </w:tc>
        <w:tc>
          <w:tcPr>
            <w:tcW w:w="1985" w:type="dxa"/>
            <w:vMerge w:val="restart"/>
            <w:shd w:val="clear" w:color="auto" w:fill="auto"/>
            <w:vAlign w:val="center"/>
          </w:tcPr>
          <w:p w:rsidRPr="008F7254" w:rsidR="00A026B5" w:rsidP="00060930" w:rsidRDefault="00A026B5" w14:paraId="2AC9DC97">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□已改善完成</w:t>
            </w:r>
          </w:p>
          <w:p w:rsidRPr="008F7254" w:rsidR="00A026B5" w:rsidP="13CF9B43" w:rsidRDefault="00A026B5" w14:paraId="7FA76F35">
            <w:pPr>
              <w:widowControl/>
              <w:spacing w:before="120" w:beforeLines="50" w:after="120" w:afterLines="50"/>
              <w:jc w:val="left"/>
            </w:pPr>
            <w:r w:rsidRPr="13CF9B43">
              <w:rPr>
                <w:rFonts w:ascii="DFKai-SB" w:hAnsi="DFKai-SB" w:eastAsia="DFKai-SB" w:cs="DFKai-SB"/>
                <w:kern w:val="0"/>
                <w:sz w:val="28"/>
                <w:szCs w:val="28"/>
              </w:rPr>
              <w:t>□須持續改善</w:t>
            </w:r>
          </w:p>
          <w:p w:rsidRPr="008F7254" w:rsidR="00A026B5" w:rsidP="13CF9B43" w:rsidRDefault="00A026B5" w14:paraId="6BBD0932" w14:noSpellErr="1" w14:textId="13CF9B43">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c>
          <w:tcPr>
            <w:tcW w:w="1685" w:type="dxa"/>
            <w:vMerge w:val="restart"/>
            <w:shd w:val="clear" w:color="auto" w:fill="auto"/>
            <w:vAlign w:val="center"/>
          </w:tcPr>
          <w:p w:rsidRPr="008F7254" w:rsidR="00A026B5" w:rsidP="00060930" w:rsidRDefault="00A026B5" w14:paraId="3F2254C3">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□解除列管</w:t>
            </w:r>
          </w:p>
          <w:p w:rsidRPr="008F7254" w:rsidR="00A026B5" w:rsidP="00060930" w:rsidRDefault="00A026B5" w14:paraId="42930F25">
            <w:pPr>
              <w:widowControl/>
              <w:spacing w:before="120" w:beforeLines="50" w:after="120" w:afterLines="50"/>
              <w:jc w:val="center"/>
            </w:pPr>
            <w:r w:rsidRPr="13CF9B43">
              <w:rPr>
                <w:rFonts w:ascii="DFKai-SB" w:hAnsi="DFKai-SB" w:eastAsia="DFKai-SB" w:cs="DFKai-SB"/>
                <w:kern w:val="0"/>
                <w:sz w:val="28"/>
                <w:szCs w:val="28"/>
              </w:rPr>
              <w:t>□繼續列管</w:t>
            </w:r>
          </w:p>
          <w:p w:rsidRPr="008F7254" w:rsidR="00A026B5" w:rsidP="13CF9B43" w:rsidRDefault="00A026B5" w14:paraId="77BD9B9D" w14:noSpellErr="1" w14:textId="6324CF23">
            <w:pPr>
              <w:pStyle w:val="a0"/>
              <w:widowControl/>
              <w:spacing w:before="120" w:beforeLines="50" w:after="120" w:afterLines="50"/>
              <w:jc w:val="righ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r>
      <w:tr w:rsidRPr="008F7254" w:rsidR="00A026B5" w:rsidTr="13CF9B43" w14:paraId="5435AB76">
        <w:trPr>
          <w:jc w:val="center"/>
        </w:trPr>
        <w:tc>
          <w:tcPr>
            <w:tcW w:w="534" w:type="dxa"/>
            <w:vMerge/>
            <w:vAlign w:val="center"/>
          </w:tcPr>
          <w:p w:rsidRPr="008F7254" w:rsidR="00A026B5" w:rsidP="00A026B5" w:rsidRDefault="00A026B5" w14:paraId="60C34004">
            <w:pPr>
              <w:autoSpaceDE w:val="0"/>
              <w:autoSpaceDN w:val="0"/>
              <w:adjustRightInd w:val="0"/>
              <w:snapToGrid w:val="0"/>
              <w:spacing w:before="48" w:beforeLines="20"/>
              <w:jc w:val="center"/>
              <w:rPr>
                <w:rFonts w:eastAsia="DFKai-SB"/>
                <w:kern w:val="0"/>
                <w:sz w:val="28"/>
                <w:szCs w:val="28"/>
              </w:rPr>
            </w:pPr>
          </w:p>
        </w:tc>
        <w:tc>
          <w:tcPr>
            <w:tcW w:w="4379" w:type="dxa"/>
            <w:vMerge/>
            <w:shd w:val="clear" w:color="auto" w:fill="auto"/>
          </w:tcPr>
          <w:p w:rsidRPr="008F7254" w:rsidR="00A026B5" w:rsidP="008F7254" w:rsidRDefault="00A026B5" w14:paraId="4CBC71D2">
            <w:pPr>
              <w:autoSpaceDE w:val="0"/>
              <w:autoSpaceDN w:val="0"/>
              <w:adjustRightInd w:val="0"/>
              <w:snapToGrid w:val="0"/>
              <w:spacing w:before="48" w:beforeLines="20"/>
              <w:rPr>
                <w:rFonts w:eastAsia="DFKai-SB"/>
                <w:kern w:val="0"/>
                <w:sz w:val="28"/>
                <w:szCs w:val="28"/>
              </w:rPr>
            </w:pPr>
          </w:p>
        </w:tc>
        <w:tc>
          <w:tcPr>
            <w:tcW w:w="5450" w:type="dxa"/>
            <w:shd w:val="clear" w:color="auto" w:fill="auto"/>
          </w:tcPr>
          <w:p w:rsidRPr="008F7254" w:rsidR="00A026B5" w:rsidP="008F7254" w:rsidRDefault="00A026B5" w14:paraId="3A6C4DFF">
            <w:pPr>
              <w:jc w:val="both"/>
              <w:rPr>
                <w:rFonts w:ascii="DFKai-SB" w:hAnsi="DFKai-SB" w:eastAsia="DFKai-SB"/>
                <w:kern w:val="0"/>
                <w:sz w:val="28"/>
                <w:szCs w:val="28"/>
              </w:rPr>
            </w:pPr>
            <w:r w:rsidRPr="008F7254">
              <w:rPr>
                <w:rFonts w:hint="eastAsia" w:ascii="DFKai-SB" w:hAnsi="DFKai-SB" w:eastAsia="DFKai-SB"/>
                <w:kern w:val="0"/>
                <w:sz w:val="28"/>
                <w:szCs w:val="28"/>
              </w:rPr>
              <w:t>□由院、校協助改善說明</w:t>
            </w:r>
          </w:p>
        </w:tc>
        <w:tc>
          <w:tcPr>
            <w:tcW w:w="1417" w:type="dxa"/>
            <w:vMerge/>
            <w:shd w:val="clear" w:color="auto" w:fill="auto"/>
          </w:tcPr>
          <w:p w:rsidRPr="008F7254" w:rsidR="00A026B5" w:rsidP="008F7254" w:rsidRDefault="00A026B5" w14:paraId="19A9FF0D">
            <w:pPr>
              <w:widowControl/>
              <w:jc w:val="both"/>
              <w:rPr>
                <w:rFonts w:ascii="Times New Roman" w:hAnsi="Times New Roman" w:eastAsia="DFKai-SB"/>
                <w:kern w:val="0"/>
                <w:sz w:val="28"/>
                <w:szCs w:val="28"/>
              </w:rPr>
            </w:pPr>
          </w:p>
        </w:tc>
        <w:tc>
          <w:tcPr>
            <w:tcW w:w="1985" w:type="dxa"/>
            <w:vMerge/>
            <w:shd w:val="clear" w:color="auto" w:fill="auto"/>
          </w:tcPr>
          <w:p w:rsidRPr="008F7254" w:rsidR="00A026B5" w:rsidP="008F7254" w:rsidRDefault="00A026B5" w14:paraId="1F0C0D00">
            <w:pPr>
              <w:widowControl/>
              <w:jc w:val="both"/>
              <w:rPr>
                <w:rFonts w:ascii="Times New Roman" w:hAnsi="Times New Roman" w:eastAsia="DFKai-SB"/>
                <w:kern w:val="0"/>
                <w:sz w:val="28"/>
                <w:szCs w:val="28"/>
              </w:rPr>
            </w:pPr>
          </w:p>
        </w:tc>
        <w:tc>
          <w:tcPr>
            <w:tcW w:w="1685" w:type="dxa"/>
            <w:vMerge/>
            <w:shd w:val="clear" w:color="auto" w:fill="auto"/>
          </w:tcPr>
          <w:p w:rsidRPr="008F7254" w:rsidR="00A026B5" w:rsidP="008F7254" w:rsidRDefault="00A026B5" w14:paraId="4D8B46EB">
            <w:pPr>
              <w:widowControl/>
              <w:jc w:val="both"/>
              <w:rPr>
                <w:rFonts w:ascii="Times New Roman" w:hAnsi="Times New Roman" w:eastAsia="DFKai-SB"/>
                <w:kern w:val="0"/>
                <w:sz w:val="28"/>
                <w:szCs w:val="28"/>
              </w:rPr>
            </w:pPr>
          </w:p>
        </w:tc>
      </w:tr>
      <w:tr w:rsidRPr="008F7254" w:rsidR="00615B2D" w:rsidTr="13CF9B43" w14:paraId="47BA5E12">
        <w:trPr>
          <w:trHeight w:val="2094"/>
          <w:jc w:val="center"/>
        </w:trPr>
        <w:tc>
          <w:tcPr>
            <w:tcW w:w="534" w:type="dxa"/>
            <w:vMerge w:val="restart"/>
            <w:vAlign w:val="center"/>
          </w:tcPr>
          <w:p w:rsidRPr="00962F7D" w:rsidR="00615B2D" w:rsidP="00A026B5" w:rsidRDefault="00615B2D" w14:paraId="5CE0A3A7">
            <w:pPr>
              <w:spacing w:line="320" w:lineRule="exact"/>
              <w:jc w:val="center"/>
              <w:rPr>
                <w:rFonts w:hint="eastAsia" w:ascii="DFKai-SB" w:hAnsi="DFKai-SB" w:eastAsia="DFKai-SB"/>
                <w:color w:val="000000"/>
                <w:szCs w:val="24"/>
              </w:rPr>
            </w:pPr>
            <w:r>
              <w:rPr>
                <w:rFonts w:hint="eastAsia" w:ascii="DFKai-SB" w:hAnsi="DFKai-SB" w:eastAsia="DFKai-SB"/>
                <w:color w:val="000000"/>
                <w:szCs w:val="24"/>
              </w:rPr>
              <w:t>項目二</w:t>
            </w:r>
          </w:p>
        </w:tc>
        <w:tc>
          <w:tcPr>
            <w:tcW w:w="4379" w:type="dxa"/>
            <w:vMerge w:val="restart"/>
            <w:shd w:val="clear" w:color="auto" w:fill="auto"/>
          </w:tcPr>
          <w:p w:rsidRPr="00962F7D" w:rsidR="00615B2D" w:rsidP="00CB76BD" w:rsidRDefault="00615B2D" w14:paraId="03DD9BBC">
            <w:pPr>
              <w:numPr>
                <w:ilvl w:val="0"/>
                <w:numId w:val="18"/>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學校長年累積了不少校務基金，用於聘任校長即是基金發揮功能的一個例子；若能把基金用於學生身上，如設立研究生的獎學金，一方面解決了研究生難招收的問題，二方面也解決助教難找的另一個問題。</w:t>
            </w:r>
          </w:p>
          <w:p w:rsidRPr="00962F7D" w:rsidR="00615B2D" w:rsidP="00CB76BD" w:rsidRDefault="00615B2D" w14:paraId="03787C41">
            <w:pPr>
              <w:numPr>
                <w:ilvl w:val="0"/>
                <w:numId w:val="18"/>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教師的例行內部評鑑，已有面臨解聘的案例，只看到不好的一面，並沒看到好的一面，如評鑑特優者，可比照校長的模式加薪，面對教學第一線的教師才是學校的主要角色，才是應鼓勵的對象。</w:t>
            </w:r>
          </w:p>
          <w:p w:rsidRPr="008F7254" w:rsidR="00615B2D" w:rsidP="00A026B5" w:rsidRDefault="00615B2D" w14:paraId="1A48455A">
            <w:pPr>
              <w:numPr>
                <w:ilvl w:val="0"/>
                <w:numId w:val="18"/>
              </w:numPr>
              <w:autoSpaceDE w:val="0"/>
              <w:autoSpaceDN w:val="0"/>
              <w:adjustRightInd w:val="0"/>
              <w:snapToGrid w:val="0"/>
              <w:spacing w:before="48" w:beforeLines="20" w:line="320" w:lineRule="exact"/>
              <w:jc w:val="both"/>
              <w:rPr>
                <w:rFonts w:eastAsia="DFKai-SB"/>
                <w:kern w:val="0"/>
                <w:sz w:val="28"/>
                <w:szCs w:val="28"/>
              </w:rPr>
            </w:pPr>
            <w:r w:rsidRPr="00A026B5">
              <w:rPr>
                <w:rFonts w:ascii="DFKai-SB" w:hAnsi="DFKai-SB" w:eastAsia="DFKai-SB"/>
                <w:color w:val="000000"/>
                <w:szCs w:val="24"/>
              </w:rPr>
              <w:t>移植名校的教學方法，也應考量學生的程度與配合度</w:t>
            </w:r>
            <w:r w:rsidRPr="00A026B5">
              <w:rPr>
                <w:rFonts w:hint="eastAsia" w:ascii="DFKai-SB" w:hAnsi="DFKai-SB" w:eastAsia="DFKai-SB"/>
                <w:color w:val="000000"/>
                <w:szCs w:val="24"/>
              </w:rPr>
              <w:t>，以做必要的修改措施。</w:t>
            </w:r>
          </w:p>
        </w:tc>
        <w:tc>
          <w:tcPr>
            <w:tcW w:w="5450" w:type="dxa"/>
            <w:shd w:val="clear" w:color="auto" w:fill="auto"/>
          </w:tcPr>
          <w:p w:rsidR="00615B2D" w:rsidP="00D91A71" w:rsidRDefault="00C20A47" w14:paraId="7B07C1A7">
            <w:pPr>
              <w:widowControl/>
              <w:jc w:val="both"/>
              <w:rPr>
                <w:rFonts w:hint="eastAsia" w:ascii="Times New Roman" w:hAnsi="Times New Roman" w:eastAsia="DFKai-SB"/>
                <w:kern w:val="0"/>
                <w:sz w:val="28"/>
                <w:szCs w:val="28"/>
              </w:rPr>
            </w:pPr>
            <w:r>
              <w:rPr>
                <w:rFonts w:hint="eastAsia" w:ascii="DFKai-SB" w:hAnsi="DFKai-SB" w:eastAsia="DFKai-SB"/>
                <w:kern w:val="0"/>
                <w:sz w:val="28"/>
                <w:szCs w:val="28"/>
              </w:rPr>
              <w:t>▉</w:t>
            </w:r>
            <w:r w:rsidRPr="008F7254" w:rsidR="00615B2D">
              <w:rPr>
                <w:rFonts w:ascii="Times New Roman" w:hAnsi="Times New Roman" w:eastAsia="DFKai-SB"/>
                <w:kern w:val="0"/>
                <w:sz w:val="28"/>
                <w:szCs w:val="28"/>
              </w:rPr>
              <w:t>系所自我改善說明</w:t>
            </w:r>
          </w:p>
          <w:p w:rsidRPr="003C51D2" w:rsidR="00C20A47" w:rsidP="00D91A71" w:rsidRDefault="00E40C1C" w14:paraId="0B9EF112">
            <w:pPr>
              <w:widowControl/>
              <w:jc w:val="both"/>
              <w:rPr>
                <w:rFonts w:hint="eastAsia" w:ascii="Times New Roman" w:hAnsi="Times New Roman" w:eastAsia="DFKai-SB"/>
                <w:kern w:val="0"/>
                <w:szCs w:val="24"/>
              </w:rPr>
            </w:pPr>
            <w:r w:rsidRPr="003C51D2">
              <w:rPr>
                <w:rFonts w:hint="eastAsia" w:ascii="Times New Roman" w:hAnsi="Times New Roman" w:eastAsia="DFKai-SB"/>
                <w:b/>
                <w:kern w:val="0"/>
                <w:szCs w:val="24"/>
              </w:rPr>
              <w:t>第</w:t>
            </w:r>
            <w:r w:rsidRPr="003C51D2">
              <w:rPr>
                <w:rFonts w:hint="eastAsia" w:ascii="Times New Roman" w:hAnsi="Times New Roman" w:eastAsia="DFKai-SB"/>
                <w:b/>
                <w:kern w:val="0"/>
                <w:szCs w:val="24"/>
              </w:rPr>
              <w:t>1</w:t>
            </w:r>
            <w:r w:rsidRPr="003C51D2">
              <w:rPr>
                <w:rFonts w:hint="eastAsia" w:ascii="Times New Roman" w:hAnsi="Times New Roman" w:eastAsia="DFKai-SB"/>
                <w:b/>
                <w:kern w:val="0"/>
                <w:szCs w:val="24"/>
              </w:rPr>
              <w:t>、</w:t>
            </w:r>
            <w:r w:rsidRPr="003C51D2">
              <w:rPr>
                <w:rFonts w:hint="eastAsia" w:ascii="Times New Roman" w:hAnsi="Times New Roman" w:eastAsia="DFKai-SB"/>
                <w:b/>
                <w:kern w:val="0"/>
                <w:szCs w:val="24"/>
              </w:rPr>
              <w:t>2</w:t>
            </w:r>
            <w:r w:rsidRPr="003C51D2">
              <w:rPr>
                <w:rFonts w:hint="eastAsia" w:ascii="Times New Roman" w:hAnsi="Times New Roman" w:eastAsia="DFKai-SB"/>
                <w:b/>
                <w:kern w:val="0"/>
                <w:szCs w:val="24"/>
              </w:rPr>
              <w:t>點：</w:t>
            </w:r>
            <w:r w:rsidRPr="003C51D2">
              <w:rPr>
                <w:rFonts w:hint="eastAsia" w:ascii="Times New Roman" w:hAnsi="Times New Roman" w:eastAsia="DFKai-SB"/>
                <w:kern w:val="0"/>
                <w:szCs w:val="24"/>
              </w:rPr>
              <w:t>委請校方協助說明。</w:t>
            </w:r>
          </w:p>
          <w:p w:rsidRPr="008F7254" w:rsidR="00E40C1C" w:rsidP="00AD089D" w:rsidRDefault="00E40C1C" w14:paraId="1C74D1D3">
            <w:pPr>
              <w:widowControl/>
              <w:jc w:val="both"/>
              <w:rPr>
                <w:rFonts w:ascii="Times New Roman" w:hAnsi="Times New Roman" w:eastAsia="DFKai-SB"/>
                <w:kern w:val="0"/>
                <w:sz w:val="28"/>
                <w:szCs w:val="28"/>
              </w:rPr>
            </w:pPr>
            <w:r w:rsidRPr="003C51D2">
              <w:rPr>
                <w:rFonts w:hint="eastAsia" w:ascii="Times New Roman" w:hAnsi="Times New Roman" w:eastAsia="DFKai-SB"/>
                <w:b/>
                <w:kern w:val="0"/>
                <w:szCs w:val="24"/>
              </w:rPr>
              <w:t>第</w:t>
            </w:r>
            <w:r w:rsidRPr="003C51D2">
              <w:rPr>
                <w:rFonts w:hint="eastAsia" w:ascii="Times New Roman" w:hAnsi="Times New Roman" w:eastAsia="DFKai-SB"/>
                <w:b/>
                <w:kern w:val="0"/>
                <w:szCs w:val="24"/>
              </w:rPr>
              <w:t>3</w:t>
            </w:r>
            <w:r w:rsidRPr="003C51D2">
              <w:rPr>
                <w:rFonts w:hint="eastAsia" w:ascii="Times New Roman" w:hAnsi="Times New Roman" w:eastAsia="DFKai-SB"/>
                <w:b/>
                <w:kern w:val="0"/>
                <w:szCs w:val="24"/>
              </w:rPr>
              <w:t>點：</w:t>
            </w:r>
            <w:r w:rsidRPr="00AD089D" w:rsidR="00AD089D">
              <w:rPr>
                <w:rFonts w:hint="eastAsia" w:ascii="DFKai-SB" w:hAnsi="DFKai-SB" w:eastAsia="DFKai-SB"/>
              </w:rPr>
              <w:t>1</w:t>
            </w:r>
            <w:r w:rsidRPr="00AD089D" w:rsidR="00AD089D">
              <w:rPr>
                <w:rFonts w:ascii="DFKai-SB" w:hAnsi="DFKai-SB" w:eastAsia="DFKai-SB"/>
              </w:rPr>
              <w:t>、並非“移植”名校教法，而是經過深思熟慮之後的重大教法改變，並已做若干調整。</w:t>
            </w:r>
            <w:r w:rsidRPr="00AD089D" w:rsidR="00AD089D">
              <w:rPr>
                <w:rFonts w:hint="eastAsia" w:ascii="DFKai-SB" w:hAnsi="DFKai-SB" w:eastAsia="DFKai-SB"/>
              </w:rPr>
              <w:t>2</w:t>
            </w:r>
            <w:r w:rsidRPr="00AD089D" w:rsidR="00AD089D">
              <w:rPr>
                <w:rFonts w:ascii="DFKai-SB" w:hAnsi="DFKai-SB" w:eastAsia="DFKai-SB"/>
              </w:rPr>
              <w:t>、本學期為敝人首次實施翻轉教室教法，此外，又發生意外情況，致使一次對三門科目同時進行翻轉教室教法非常耗費時間心力之影音(及書面)教材準備，心力交瘁，始料未及。</w:t>
            </w:r>
            <w:r w:rsidRPr="00AD089D" w:rsidR="00AD089D">
              <w:rPr>
                <w:rFonts w:hint="eastAsia" w:ascii="DFKai-SB" w:hAnsi="DFKai-SB" w:eastAsia="DFKai-SB"/>
              </w:rPr>
              <w:t>3</w:t>
            </w:r>
            <w:r w:rsidRPr="00AD089D" w:rsidR="00AD089D">
              <w:rPr>
                <w:rFonts w:ascii="DFKai-SB" w:hAnsi="DFKai-SB" w:eastAsia="DFKai-SB"/>
              </w:rPr>
              <w:t>、已針對本學期發現之不足之處，再進行調整，尤其是如何安排課程使得學生更主動。</w:t>
            </w:r>
            <w:bookmarkStart w:name="_GoBack" w:id="0"/>
            <w:bookmarkEnd w:id="0"/>
          </w:p>
        </w:tc>
        <w:tc>
          <w:tcPr>
            <w:tcW w:w="1417" w:type="dxa"/>
            <w:vMerge w:val="restart"/>
            <w:shd w:val="clear" w:color="auto" w:fill="auto"/>
          </w:tcPr>
          <w:p w:rsidRPr="008F7254" w:rsidR="00615B2D" w:rsidP="008F7254" w:rsidRDefault="00615B2D" w14:paraId="1DFC9A8C">
            <w:pPr>
              <w:widowControl/>
              <w:jc w:val="both"/>
              <w:rPr>
                <w:rFonts w:ascii="Times New Roman" w:hAnsi="Times New Roman" w:eastAsia="DFKai-SB"/>
                <w:kern w:val="0"/>
                <w:sz w:val="28"/>
                <w:szCs w:val="28"/>
              </w:rPr>
            </w:pPr>
          </w:p>
        </w:tc>
        <w:tc>
          <w:tcPr>
            <w:tcW w:w="1985" w:type="dxa"/>
            <w:vMerge w:val="restart"/>
            <w:shd w:val="clear" w:color="auto" w:fill="auto"/>
            <w:vAlign w:val="center"/>
          </w:tcPr>
          <w:p w:rsidRPr="008F7254" w:rsidR="00615B2D" w:rsidP="009C7B4E" w:rsidRDefault="00615B2D" w14:paraId="2C7B9C1C">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□已改善完成</w:t>
            </w:r>
          </w:p>
          <w:p w:rsidRPr="008F7254" w:rsidR="00615B2D" w:rsidP="009C7B4E" w:rsidRDefault="00615B2D" w14:paraId="279FB0FA">
            <w:pPr>
              <w:widowControl/>
              <w:spacing w:before="120" w:beforeLines="50" w:after="120" w:afterLines="50"/>
              <w:jc w:val="center"/>
            </w:pPr>
            <w:r w:rsidRPr="13CF9B43">
              <w:rPr>
                <w:rFonts w:ascii="DFKai-SB" w:hAnsi="DFKai-SB" w:eastAsia="DFKai-SB" w:cs="DFKai-SB"/>
                <w:kern w:val="0"/>
                <w:sz w:val="28"/>
                <w:szCs w:val="28"/>
              </w:rPr>
              <w:t>□須持續改善</w:t>
            </w:r>
          </w:p>
          <w:p w:rsidRPr="008F7254" w:rsidR="00615B2D" w:rsidP="13CF9B43" w:rsidRDefault="00615B2D" w14:paraId="3F86F19E" w14:noSpellErr="1" w14:textId="7BCECD1A">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c>
          <w:tcPr>
            <w:tcW w:w="1685" w:type="dxa"/>
            <w:vMerge w:val="restart"/>
            <w:shd w:val="clear" w:color="auto" w:fill="auto"/>
            <w:vAlign w:val="center"/>
          </w:tcPr>
          <w:p w:rsidRPr="008F7254" w:rsidR="00615B2D" w:rsidP="009C7B4E" w:rsidRDefault="00615B2D" w14:paraId="584247CA">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□解除列管</w:t>
            </w:r>
          </w:p>
          <w:p w:rsidRPr="008F7254" w:rsidR="00615B2D" w:rsidP="009C7B4E" w:rsidRDefault="00615B2D" w14:paraId="4D07E7C1">
            <w:pPr>
              <w:widowControl/>
              <w:spacing w:before="120" w:beforeLines="50" w:after="120" w:afterLines="50"/>
              <w:jc w:val="center"/>
            </w:pPr>
            <w:r w:rsidRPr="13CF9B43">
              <w:rPr>
                <w:rFonts w:ascii="DFKai-SB" w:hAnsi="DFKai-SB" w:eastAsia="DFKai-SB" w:cs="DFKai-SB"/>
                <w:kern w:val="0"/>
                <w:sz w:val="28"/>
                <w:szCs w:val="28"/>
              </w:rPr>
              <w:t>□繼續列管</w:t>
            </w:r>
          </w:p>
          <w:p w:rsidRPr="008F7254" w:rsidR="00615B2D" w:rsidP="13CF9B43" w:rsidRDefault="00615B2D" w14:paraId="3F4010B4" w14:noSpellErr="1" w14:textId="34A02FDC">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r>
      <w:tr w:rsidRPr="008F7254" w:rsidR="00615B2D" w:rsidTr="13CF9B43" w14:paraId="3A30A036">
        <w:trPr>
          <w:jc w:val="center"/>
        </w:trPr>
        <w:tc>
          <w:tcPr>
            <w:tcW w:w="534" w:type="dxa"/>
            <w:vMerge/>
            <w:vAlign w:val="center"/>
          </w:tcPr>
          <w:p w:rsidR="00615B2D" w:rsidP="00A026B5" w:rsidRDefault="00615B2D" w14:paraId="0EB4FB83">
            <w:pPr>
              <w:spacing w:line="320" w:lineRule="exact"/>
              <w:jc w:val="center"/>
              <w:rPr>
                <w:rFonts w:hint="eastAsia" w:ascii="DFKai-SB" w:hAnsi="DFKai-SB" w:eastAsia="DFKai-SB"/>
                <w:color w:val="000000"/>
                <w:szCs w:val="24"/>
              </w:rPr>
            </w:pPr>
          </w:p>
        </w:tc>
        <w:tc>
          <w:tcPr>
            <w:tcW w:w="4379" w:type="dxa"/>
            <w:vMerge/>
            <w:shd w:val="clear" w:color="auto" w:fill="auto"/>
          </w:tcPr>
          <w:p w:rsidRPr="00962F7D" w:rsidR="00615B2D" w:rsidP="00CB76BD" w:rsidRDefault="00615B2D" w14:paraId="20A3FFE8">
            <w:pPr>
              <w:numPr>
                <w:ilvl w:val="0"/>
                <w:numId w:val="18"/>
              </w:numPr>
              <w:spacing w:line="320" w:lineRule="exact"/>
              <w:jc w:val="both"/>
              <w:rPr>
                <w:rFonts w:hint="eastAsia" w:ascii="DFKai-SB" w:hAnsi="DFKai-SB" w:eastAsia="DFKai-SB"/>
                <w:color w:val="000000"/>
                <w:szCs w:val="24"/>
              </w:rPr>
            </w:pPr>
          </w:p>
        </w:tc>
        <w:tc>
          <w:tcPr>
            <w:tcW w:w="5450" w:type="dxa"/>
            <w:shd w:val="clear" w:color="auto" w:fill="auto"/>
          </w:tcPr>
          <w:p w:rsidRPr="008F7254" w:rsidR="00615B2D" w:rsidP="00D91A71" w:rsidRDefault="00615B2D" w14:paraId="13C5990F">
            <w:pPr>
              <w:jc w:val="both"/>
              <w:rPr>
                <w:rFonts w:ascii="DFKai-SB" w:hAnsi="DFKai-SB" w:eastAsia="DFKai-SB"/>
                <w:kern w:val="0"/>
                <w:sz w:val="28"/>
                <w:szCs w:val="28"/>
              </w:rPr>
            </w:pPr>
            <w:r w:rsidRPr="008F7254">
              <w:rPr>
                <w:rFonts w:hint="eastAsia" w:ascii="DFKai-SB" w:hAnsi="DFKai-SB" w:eastAsia="DFKai-SB"/>
                <w:kern w:val="0"/>
                <w:sz w:val="28"/>
                <w:szCs w:val="28"/>
              </w:rPr>
              <w:t>□由院、校協助改善說明</w:t>
            </w:r>
          </w:p>
        </w:tc>
        <w:tc>
          <w:tcPr>
            <w:tcW w:w="1417" w:type="dxa"/>
            <w:vMerge/>
            <w:shd w:val="clear" w:color="auto" w:fill="auto"/>
          </w:tcPr>
          <w:p w:rsidRPr="008F7254" w:rsidR="00615B2D" w:rsidP="008F7254" w:rsidRDefault="00615B2D" w14:paraId="747FD156">
            <w:pPr>
              <w:widowControl/>
              <w:jc w:val="both"/>
              <w:rPr>
                <w:rFonts w:ascii="Times New Roman" w:hAnsi="Times New Roman" w:eastAsia="DFKai-SB"/>
                <w:kern w:val="0"/>
                <w:sz w:val="28"/>
                <w:szCs w:val="28"/>
              </w:rPr>
            </w:pPr>
          </w:p>
        </w:tc>
        <w:tc>
          <w:tcPr>
            <w:tcW w:w="1985" w:type="dxa"/>
            <w:vMerge/>
            <w:shd w:val="clear" w:color="auto" w:fill="auto"/>
          </w:tcPr>
          <w:p w:rsidRPr="008F7254" w:rsidR="00615B2D" w:rsidP="008F7254" w:rsidRDefault="00615B2D" w14:paraId="30E32272">
            <w:pPr>
              <w:widowControl/>
              <w:jc w:val="both"/>
              <w:rPr>
                <w:rFonts w:ascii="Times New Roman" w:hAnsi="Times New Roman" w:eastAsia="DFKai-SB"/>
                <w:kern w:val="0"/>
                <w:sz w:val="28"/>
                <w:szCs w:val="28"/>
              </w:rPr>
            </w:pPr>
          </w:p>
        </w:tc>
        <w:tc>
          <w:tcPr>
            <w:tcW w:w="1685" w:type="dxa"/>
            <w:vMerge/>
            <w:shd w:val="clear" w:color="auto" w:fill="auto"/>
          </w:tcPr>
          <w:p w:rsidRPr="008F7254" w:rsidR="00615B2D" w:rsidP="008F7254" w:rsidRDefault="00615B2D" w14:paraId="7BAB5271">
            <w:pPr>
              <w:widowControl/>
              <w:jc w:val="both"/>
              <w:rPr>
                <w:rFonts w:ascii="Times New Roman" w:hAnsi="Times New Roman" w:eastAsia="DFKai-SB"/>
                <w:kern w:val="0"/>
                <w:sz w:val="28"/>
                <w:szCs w:val="28"/>
              </w:rPr>
            </w:pPr>
          </w:p>
        </w:tc>
      </w:tr>
      <w:tr w:rsidRPr="008F7254" w:rsidR="00615B2D" w:rsidTr="13CF9B43" w14:paraId="329E4995">
        <w:trPr>
          <w:trHeight w:val="1214"/>
          <w:jc w:val="center"/>
        </w:trPr>
        <w:tc>
          <w:tcPr>
            <w:tcW w:w="534" w:type="dxa"/>
            <w:vMerge w:val="restart"/>
            <w:vAlign w:val="center"/>
          </w:tcPr>
          <w:p w:rsidRPr="00962F7D" w:rsidR="00615B2D" w:rsidP="00A026B5" w:rsidRDefault="00615B2D" w14:paraId="06E9E0A1">
            <w:pPr>
              <w:pStyle w:val="a"/>
              <w:numPr>
                <w:ilvl w:val="0"/>
                <w:numId w:val="0"/>
              </w:numPr>
              <w:spacing w:after="0" w:line="320" w:lineRule="exact"/>
              <w:ind w:left="432" w:hanging="432"/>
              <w:jc w:val="center"/>
              <w:rPr>
                <w:rFonts w:hint="eastAsia" w:ascii="DFKai-SB" w:hAnsi="DFKai-SB" w:eastAsia="DFKai-SB"/>
                <w:color w:val="000000"/>
                <w:sz w:val="24"/>
                <w:szCs w:val="24"/>
              </w:rPr>
            </w:pPr>
            <w:r>
              <w:rPr>
                <w:rFonts w:hint="eastAsia" w:ascii="DFKai-SB" w:hAnsi="DFKai-SB" w:eastAsia="DFKai-SB"/>
                <w:color w:val="000000"/>
                <w:sz w:val="24"/>
                <w:szCs w:val="24"/>
              </w:rPr>
              <w:t>項目三</w:t>
            </w:r>
          </w:p>
        </w:tc>
        <w:tc>
          <w:tcPr>
            <w:tcW w:w="4379" w:type="dxa"/>
            <w:vMerge w:val="restart"/>
            <w:shd w:val="clear" w:color="auto" w:fill="auto"/>
          </w:tcPr>
          <w:p w:rsidRPr="00962F7D" w:rsidR="00615B2D" w:rsidP="00CB76BD" w:rsidRDefault="00615B2D" w14:paraId="3C232600">
            <w:pPr>
              <w:pStyle w:val="a"/>
              <w:numPr>
                <w:ilvl w:val="0"/>
                <w:numId w:val="20"/>
              </w:numPr>
              <w:spacing w:after="0" w:line="320" w:lineRule="exact"/>
              <w:jc w:val="both"/>
              <w:rPr>
                <w:rFonts w:hint="eastAsia" w:ascii="DFKai-SB" w:hAnsi="DFKai-SB" w:eastAsia="DFKai-SB"/>
                <w:color w:val="000000"/>
                <w:sz w:val="24"/>
                <w:szCs w:val="24"/>
              </w:rPr>
            </w:pPr>
            <w:r w:rsidRPr="00962F7D">
              <w:rPr>
                <w:rFonts w:hint="eastAsia" w:ascii="DFKai-SB" w:hAnsi="DFKai-SB" w:eastAsia="DFKai-SB"/>
                <w:color w:val="000000"/>
                <w:sz w:val="24"/>
                <w:szCs w:val="24"/>
              </w:rPr>
              <w:t>同學普遍認為自己的英文能力不足，該系可以提供學生一些學習的資訊與建議。</w:t>
            </w:r>
          </w:p>
          <w:p w:rsidRPr="00CB76BD" w:rsidR="00615B2D" w:rsidP="00A026B5" w:rsidRDefault="00615B2D" w14:paraId="0FCC4DF5">
            <w:pPr>
              <w:pStyle w:val="a"/>
              <w:spacing w:after="0" w:line="320" w:lineRule="exact"/>
              <w:jc w:val="both"/>
              <w:rPr>
                <w:rFonts w:eastAsia="DFKai-SB"/>
              </w:rPr>
            </w:pPr>
            <w:r w:rsidRPr="00962F7D">
              <w:rPr>
                <w:rFonts w:hint="eastAsia" w:ascii="DFKai-SB" w:hAnsi="DFKai-SB" w:eastAsia="DFKai-SB"/>
                <w:color w:val="000000"/>
                <w:sz w:val="24"/>
                <w:szCs w:val="24"/>
              </w:rPr>
              <w:t>校友回母系的活動除了邀請資深有成的校友回母系外，同學們希望也可找一些畢業一丶二年內的校友，這對於同學們短期內的生涯安排與規劃會有直接與立即的幫助。</w:t>
            </w:r>
          </w:p>
        </w:tc>
        <w:tc>
          <w:tcPr>
            <w:tcW w:w="5450" w:type="dxa"/>
            <w:shd w:val="clear" w:color="auto" w:fill="auto"/>
          </w:tcPr>
          <w:p w:rsidR="00615B2D" w:rsidP="00D91A71" w:rsidRDefault="00E40C1C" w14:paraId="625879E0">
            <w:pPr>
              <w:widowControl/>
              <w:jc w:val="both"/>
              <w:rPr>
                <w:rFonts w:hint="eastAsia" w:ascii="Times New Roman" w:hAnsi="Times New Roman" w:eastAsia="DFKai-SB"/>
                <w:kern w:val="0"/>
                <w:sz w:val="28"/>
                <w:szCs w:val="28"/>
              </w:rPr>
            </w:pPr>
            <w:r>
              <w:rPr>
                <w:rFonts w:hint="eastAsia" w:ascii="DFKai-SB" w:hAnsi="DFKai-SB" w:eastAsia="DFKai-SB"/>
                <w:kern w:val="0"/>
                <w:sz w:val="28"/>
                <w:szCs w:val="28"/>
              </w:rPr>
              <w:t>▉</w:t>
            </w:r>
            <w:r w:rsidRPr="008F7254" w:rsidR="00615B2D">
              <w:rPr>
                <w:rFonts w:ascii="Times New Roman" w:hAnsi="Times New Roman" w:eastAsia="DFKai-SB"/>
                <w:kern w:val="0"/>
                <w:sz w:val="28"/>
                <w:szCs w:val="28"/>
              </w:rPr>
              <w:t>系所自我改善說明</w:t>
            </w:r>
          </w:p>
          <w:p w:rsidRPr="003C51D2" w:rsidR="00E40C1C" w:rsidP="00E40C1C" w:rsidRDefault="00E40C1C" w14:paraId="07D016F4">
            <w:pPr>
              <w:widowControl/>
              <w:jc w:val="both"/>
              <w:rPr>
                <w:rFonts w:hint="eastAsia" w:ascii="Times New Roman" w:hAnsi="Times New Roman" w:eastAsia="DFKai-SB"/>
                <w:kern w:val="0"/>
                <w:szCs w:val="24"/>
              </w:rPr>
            </w:pPr>
            <w:r w:rsidRPr="003C51D2">
              <w:rPr>
                <w:rFonts w:hint="eastAsia" w:ascii="Times New Roman" w:hAnsi="Times New Roman" w:eastAsia="DFKai-SB"/>
                <w:b/>
                <w:kern w:val="0"/>
                <w:szCs w:val="24"/>
              </w:rPr>
              <w:t>第</w:t>
            </w:r>
            <w:r w:rsidRPr="003C51D2">
              <w:rPr>
                <w:rFonts w:hint="eastAsia" w:ascii="Times New Roman" w:hAnsi="Times New Roman" w:eastAsia="DFKai-SB"/>
                <w:b/>
                <w:kern w:val="0"/>
                <w:szCs w:val="24"/>
              </w:rPr>
              <w:t>1</w:t>
            </w:r>
            <w:r w:rsidRPr="003C51D2">
              <w:rPr>
                <w:rFonts w:hint="eastAsia" w:ascii="Times New Roman" w:hAnsi="Times New Roman" w:eastAsia="DFKai-SB"/>
                <w:b/>
                <w:kern w:val="0"/>
                <w:szCs w:val="24"/>
              </w:rPr>
              <w:t>點：</w:t>
            </w:r>
            <w:r w:rsidRPr="003C51D2">
              <w:rPr>
                <w:rFonts w:hint="eastAsia" w:ascii="Times New Roman" w:hAnsi="Times New Roman" w:eastAsia="DFKai-SB"/>
                <w:kern w:val="0"/>
                <w:szCs w:val="24"/>
              </w:rPr>
              <w:t>本校設有語言中心，除經常提供英文相關學習及課程、遊學講座，辦理英文相關徵選活動，午餐英語會話活動外；亦提供多元英文測驗，使學生除正式英文課程外，有便多管道</w:t>
            </w:r>
            <w:r w:rsidRPr="003C51D2" w:rsidR="004F7033">
              <w:rPr>
                <w:rFonts w:hint="eastAsia" w:ascii="Times New Roman" w:hAnsi="Times New Roman" w:eastAsia="DFKai-SB"/>
                <w:kern w:val="0"/>
                <w:szCs w:val="24"/>
              </w:rPr>
              <w:t>增加及檢視自我英文能力。</w:t>
            </w:r>
          </w:p>
          <w:p w:rsidRPr="003C51D2" w:rsidR="004F7033" w:rsidP="00E40C1C" w:rsidRDefault="004F7033" w14:paraId="6A7DA41E">
            <w:pPr>
              <w:widowControl/>
              <w:jc w:val="both"/>
              <w:rPr>
                <w:rFonts w:hint="eastAsia" w:ascii="Times New Roman" w:hAnsi="Times New Roman" w:eastAsia="DFKai-SB"/>
                <w:kern w:val="0"/>
                <w:szCs w:val="24"/>
              </w:rPr>
            </w:pPr>
            <w:r w:rsidRPr="003C51D2">
              <w:rPr>
                <w:rFonts w:hint="eastAsia" w:ascii="Times New Roman" w:hAnsi="Times New Roman" w:eastAsia="DFKai-SB"/>
                <w:kern w:val="0"/>
                <w:szCs w:val="24"/>
              </w:rPr>
              <w:t>相關訊息皆透過網頁公告、</w:t>
            </w:r>
            <w:r w:rsidRPr="003C51D2">
              <w:rPr>
                <w:rFonts w:hint="eastAsia" w:ascii="Times New Roman" w:hAnsi="Times New Roman" w:eastAsia="DFKai-SB"/>
                <w:kern w:val="0"/>
                <w:szCs w:val="24"/>
              </w:rPr>
              <w:t>E-mail</w:t>
            </w:r>
            <w:r w:rsidRPr="003C51D2">
              <w:rPr>
                <w:rFonts w:hint="eastAsia" w:ascii="Times New Roman" w:hAnsi="Times New Roman" w:eastAsia="DFKai-SB"/>
                <w:kern w:val="0"/>
                <w:szCs w:val="24"/>
              </w:rPr>
              <w:t>寄送告知學生，本系往後亦會加強公告這類訊息至學生常用平台</w:t>
            </w:r>
            <w:r w:rsidRPr="003C51D2">
              <w:rPr>
                <w:rFonts w:hint="eastAsia" w:ascii="Times New Roman" w:hAnsi="Times New Roman" w:eastAsia="DFKai-SB"/>
                <w:kern w:val="0"/>
                <w:szCs w:val="24"/>
              </w:rPr>
              <w:t>(</w:t>
            </w:r>
            <w:r w:rsidRPr="003C51D2">
              <w:rPr>
                <w:rFonts w:hint="eastAsia" w:ascii="Times New Roman" w:hAnsi="Times New Roman" w:eastAsia="DFKai-SB"/>
                <w:kern w:val="0"/>
                <w:szCs w:val="24"/>
              </w:rPr>
              <w:t>如</w:t>
            </w:r>
            <w:r w:rsidRPr="003C51D2">
              <w:rPr>
                <w:rFonts w:hint="eastAsia" w:ascii="Times New Roman" w:hAnsi="Times New Roman" w:eastAsia="DFKai-SB"/>
                <w:kern w:val="0"/>
                <w:szCs w:val="24"/>
              </w:rPr>
              <w:t>fb)</w:t>
            </w:r>
            <w:r w:rsidRPr="003C51D2">
              <w:rPr>
                <w:rFonts w:hint="eastAsia" w:ascii="Times New Roman" w:hAnsi="Times New Roman" w:eastAsia="DFKai-SB"/>
                <w:kern w:val="0"/>
                <w:szCs w:val="24"/>
              </w:rPr>
              <w:t>，讓學生能更即時掌握相關訊息。</w:t>
            </w:r>
          </w:p>
          <w:p w:rsidRPr="003C51D2" w:rsidR="004F7033" w:rsidP="00E40C1C" w:rsidRDefault="004F7033" w14:paraId="319D44CE">
            <w:pPr>
              <w:widowControl/>
              <w:jc w:val="both"/>
              <w:rPr>
                <w:rFonts w:hint="eastAsia" w:ascii="Times New Roman" w:hAnsi="Times New Roman" w:eastAsia="DFKai-SB"/>
                <w:kern w:val="0"/>
                <w:szCs w:val="24"/>
              </w:rPr>
            </w:pPr>
            <w:r w:rsidRPr="003C51D2">
              <w:rPr>
                <w:rFonts w:hint="eastAsia" w:ascii="Times New Roman" w:hAnsi="Times New Roman" w:eastAsia="DFKai-SB"/>
                <w:kern w:val="0"/>
                <w:szCs w:val="24"/>
              </w:rPr>
              <w:t>此外亦會與系上教師研擬是否於課堂上先導讀部份課文，讓同學更能抓住重點。</w:t>
            </w:r>
          </w:p>
          <w:p w:rsidRPr="004F7033" w:rsidR="004F7033" w:rsidP="00733B37" w:rsidRDefault="004F7033" w14:paraId="1A6B1AF8">
            <w:pPr>
              <w:widowControl/>
              <w:jc w:val="both"/>
              <w:rPr>
                <w:rFonts w:ascii="Times New Roman" w:hAnsi="Times New Roman" w:eastAsia="DFKai-SB"/>
                <w:b/>
                <w:kern w:val="0"/>
                <w:sz w:val="28"/>
                <w:szCs w:val="28"/>
              </w:rPr>
            </w:pPr>
            <w:r w:rsidRPr="003C51D2">
              <w:rPr>
                <w:rFonts w:hint="eastAsia" w:ascii="Times New Roman" w:hAnsi="Times New Roman" w:eastAsia="DFKai-SB"/>
                <w:b/>
                <w:kern w:val="0"/>
                <w:szCs w:val="24"/>
              </w:rPr>
              <w:t>第</w:t>
            </w:r>
            <w:r w:rsidRPr="003C51D2">
              <w:rPr>
                <w:rFonts w:hint="eastAsia" w:ascii="Times New Roman" w:hAnsi="Times New Roman" w:eastAsia="DFKai-SB"/>
                <w:b/>
                <w:kern w:val="0"/>
                <w:szCs w:val="24"/>
              </w:rPr>
              <w:t>2</w:t>
            </w:r>
            <w:r w:rsidRPr="003C51D2">
              <w:rPr>
                <w:rFonts w:hint="eastAsia" w:ascii="Times New Roman" w:hAnsi="Times New Roman" w:eastAsia="DFKai-SB"/>
                <w:b/>
                <w:kern w:val="0"/>
                <w:szCs w:val="24"/>
              </w:rPr>
              <w:t>點：</w:t>
            </w:r>
            <w:r w:rsidRPr="003C51D2" w:rsidR="0041703A">
              <w:rPr>
                <w:rFonts w:hint="eastAsia" w:ascii="Times New Roman" w:hAnsi="Times New Roman" w:eastAsia="DFKai-SB"/>
                <w:kern w:val="0"/>
                <w:szCs w:val="24"/>
              </w:rPr>
              <w:t>本系每年皆定期辦理校友回娘家系列活動，邀請系友至系上分享</w:t>
            </w:r>
            <w:r w:rsidRPr="003C51D2" w:rsidR="00733B37">
              <w:rPr>
                <w:rFonts w:hint="eastAsia" w:ascii="Times New Roman" w:hAnsi="Times New Roman" w:eastAsia="DFKai-SB"/>
                <w:kern w:val="0"/>
                <w:szCs w:val="24"/>
              </w:rPr>
              <w:t>就業及升學經驗。往後邀請系友回校前將依建議尋找</w:t>
            </w:r>
            <w:r w:rsidRPr="003C51D2" w:rsidR="00733B37">
              <w:rPr>
                <w:rFonts w:hint="eastAsia" w:ascii="Times New Roman" w:hAnsi="Times New Roman" w:eastAsia="DFKai-SB"/>
                <w:kern w:val="0"/>
                <w:szCs w:val="24"/>
              </w:rPr>
              <w:t>1-2</w:t>
            </w:r>
            <w:r w:rsidRPr="003C51D2" w:rsidR="00733B37">
              <w:rPr>
                <w:rFonts w:hint="eastAsia" w:ascii="Times New Roman" w:hAnsi="Times New Roman" w:eastAsia="DFKai-SB"/>
                <w:kern w:val="0"/>
                <w:szCs w:val="24"/>
              </w:rPr>
              <w:t>年內的系友回校。此外，亦會在學生平台上詢問希望的產業類別。</w:t>
            </w:r>
          </w:p>
        </w:tc>
        <w:tc>
          <w:tcPr>
            <w:tcW w:w="1417" w:type="dxa"/>
            <w:vMerge w:val="restart"/>
            <w:shd w:val="clear" w:color="auto" w:fill="auto"/>
          </w:tcPr>
          <w:p w:rsidRPr="008F7254" w:rsidR="00615B2D" w:rsidP="008F7254" w:rsidRDefault="00615B2D" w14:paraId="201C7919">
            <w:pPr>
              <w:widowControl/>
              <w:jc w:val="both"/>
              <w:rPr>
                <w:rFonts w:ascii="Times New Roman" w:hAnsi="Times New Roman" w:eastAsia="DFKai-SB"/>
                <w:kern w:val="0"/>
                <w:sz w:val="28"/>
                <w:szCs w:val="28"/>
              </w:rPr>
            </w:pPr>
          </w:p>
        </w:tc>
        <w:tc>
          <w:tcPr>
            <w:tcW w:w="1985" w:type="dxa"/>
            <w:vMerge w:val="restart"/>
            <w:shd w:val="clear" w:color="auto" w:fill="auto"/>
            <w:vAlign w:val="center"/>
          </w:tcPr>
          <w:p w:rsidRPr="008F7254" w:rsidR="00615B2D" w:rsidP="009C7B4E" w:rsidRDefault="00615B2D" w14:paraId="2986AF41">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□已改善完成</w:t>
            </w:r>
          </w:p>
          <w:p w:rsidRPr="008F7254" w:rsidR="00615B2D" w:rsidP="009C7B4E" w:rsidRDefault="00615B2D" w14:paraId="21ABF5EA">
            <w:pPr>
              <w:widowControl/>
              <w:spacing w:before="120" w:beforeLines="50" w:after="120" w:afterLines="50"/>
              <w:jc w:val="center"/>
            </w:pPr>
            <w:r w:rsidRPr="13CF9B43">
              <w:rPr>
                <w:rFonts w:ascii="DFKai-SB" w:hAnsi="DFKai-SB" w:eastAsia="DFKai-SB" w:cs="DFKai-SB"/>
                <w:kern w:val="0"/>
                <w:sz w:val="28"/>
                <w:szCs w:val="28"/>
              </w:rPr>
              <w:t>□須持續改善</w:t>
            </w:r>
          </w:p>
          <w:p w:rsidRPr="008F7254" w:rsidR="00615B2D" w:rsidP="13CF9B43" w:rsidRDefault="00615B2D" w14:paraId="23C0F85D" w14:noSpellErr="1" w14:textId="0CAFFEF6">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c>
          <w:tcPr>
            <w:tcW w:w="1685" w:type="dxa"/>
            <w:vMerge w:val="restart"/>
            <w:shd w:val="clear" w:color="auto" w:fill="auto"/>
            <w:vAlign w:val="center"/>
          </w:tcPr>
          <w:p w:rsidRPr="008F7254" w:rsidR="00615B2D" w:rsidP="009C7B4E" w:rsidRDefault="00615B2D" w14:paraId="15506A64">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□解除列管</w:t>
            </w:r>
          </w:p>
          <w:p w:rsidRPr="008F7254" w:rsidR="00615B2D" w:rsidP="009C7B4E" w:rsidRDefault="00615B2D" w14:paraId="3D44A2EB">
            <w:pPr>
              <w:widowControl/>
              <w:spacing w:before="120" w:beforeLines="50" w:after="120" w:afterLines="50"/>
              <w:jc w:val="center"/>
            </w:pPr>
            <w:r w:rsidRPr="13CF9B43">
              <w:rPr>
                <w:rFonts w:ascii="DFKai-SB" w:hAnsi="DFKai-SB" w:eastAsia="DFKai-SB" w:cs="DFKai-SB"/>
                <w:kern w:val="0"/>
                <w:sz w:val="28"/>
                <w:szCs w:val="28"/>
              </w:rPr>
              <w:t>□繼續列管</w:t>
            </w:r>
          </w:p>
          <w:p w:rsidRPr="008F7254" w:rsidR="00615B2D" w:rsidP="13CF9B43" w:rsidRDefault="00615B2D" w14:paraId="74E58FB6" w14:noSpellErr="1" w14:textId="76EF7699">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r>
      <w:tr w:rsidRPr="008F7254" w:rsidR="00615B2D" w:rsidTr="13CF9B43" w14:paraId="1026D4C5">
        <w:trPr>
          <w:jc w:val="center"/>
        </w:trPr>
        <w:tc>
          <w:tcPr>
            <w:tcW w:w="534" w:type="dxa"/>
            <w:vMerge/>
            <w:vAlign w:val="center"/>
          </w:tcPr>
          <w:p w:rsidR="00615B2D" w:rsidP="00A026B5" w:rsidRDefault="00615B2D" w14:paraId="71DA9376">
            <w:pPr>
              <w:pStyle w:val="a"/>
              <w:numPr>
                <w:ilvl w:val="0"/>
                <w:numId w:val="0"/>
              </w:numPr>
              <w:spacing w:after="0" w:line="320" w:lineRule="exact"/>
              <w:ind w:left="432" w:hanging="432"/>
              <w:jc w:val="center"/>
              <w:rPr>
                <w:rFonts w:hint="eastAsia" w:ascii="DFKai-SB" w:hAnsi="DFKai-SB" w:eastAsia="DFKai-SB"/>
                <w:color w:val="000000"/>
                <w:sz w:val="24"/>
                <w:szCs w:val="24"/>
              </w:rPr>
            </w:pPr>
          </w:p>
        </w:tc>
        <w:tc>
          <w:tcPr>
            <w:tcW w:w="4379" w:type="dxa"/>
            <w:vMerge/>
            <w:shd w:val="clear" w:color="auto" w:fill="auto"/>
          </w:tcPr>
          <w:p w:rsidRPr="00962F7D" w:rsidR="00615B2D" w:rsidP="00CB76BD" w:rsidRDefault="00615B2D" w14:paraId="258CE9E9">
            <w:pPr>
              <w:pStyle w:val="a"/>
              <w:numPr>
                <w:ilvl w:val="0"/>
                <w:numId w:val="20"/>
              </w:numPr>
              <w:spacing w:after="0" w:line="320" w:lineRule="exact"/>
              <w:jc w:val="both"/>
              <w:rPr>
                <w:rFonts w:hint="eastAsia" w:ascii="DFKai-SB" w:hAnsi="DFKai-SB" w:eastAsia="DFKai-SB"/>
                <w:color w:val="000000"/>
                <w:sz w:val="24"/>
                <w:szCs w:val="24"/>
              </w:rPr>
            </w:pPr>
          </w:p>
        </w:tc>
        <w:tc>
          <w:tcPr>
            <w:tcW w:w="5450" w:type="dxa"/>
            <w:shd w:val="clear" w:color="auto" w:fill="auto"/>
          </w:tcPr>
          <w:p w:rsidRPr="008F7254" w:rsidR="00615B2D" w:rsidP="00D91A71" w:rsidRDefault="00615B2D" w14:paraId="037B9145">
            <w:pPr>
              <w:jc w:val="both"/>
              <w:rPr>
                <w:rFonts w:ascii="DFKai-SB" w:hAnsi="DFKai-SB" w:eastAsia="DFKai-SB"/>
                <w:kern w:val="0"/>
                <w:sz w:val="28"/>
                <w:szCs w:val="28"/>
              </w:rPr>
            </w:pPr>
            <w:r w:rsidRPr="008F7254">
              <w:rPr>
                <w:rFonts w:hint="eastAsia" w:ascii="DFKai-SB" w:hAnsi="DFKai-SB" w:eastAsia="DFKai-SB"/>
                <w:kern w:val="0"/>
                <w:sz w:val="28"/>
                <w:szCs w:val="28"/>
              </w:rPr>
              <w:t>□由院、校協助改善說明</w:t>
            </w:r>
          </w:p>
        </w:tc>
        <w:tc>
          <w:tcPr>
            <w:tcW w:w="1417" w:type="dxa"/>
            <w:vMerge/>
            <w:shd w:val="clear" w:color="auto" w:fill="auto"/>
          </w:tcPr>
          <w:p w:rsidRPr="008F7254" w:rsidR="00615B2D" w:rsidP="008F7254" w:rsidRDefault="00615B2D" w14:paraId="402BA774">
            <w:pPr>
              <w:widowControl/>
              <w:jc w:val="both"/>
              <w:rPr>
                <w:rFonts w:ascii="Times New Roman" w:hAnsi="Times New Roman" w:eastAsia="DFKai-SB"/>
                <w:kern w:val="0"/>
                <w:sz w:val="28"/>
                <w:szCs w:val="28"/>
              </w:rPr>
            </w:pPr>
          </w:p>
        </w:tc>
        <w:tc>
          <w:tcPr>
            <w:tcW w:w="1985" w:type="dxa"/>
            <w:vMerge/>
            <w:shd w:val="clear" w:color="auto" w:fill="auto"/>
          </w:tcPr>
          <w:p w:rsidRPr="008F7254" w:rsidR="00615B2D" w:rsidP="008F7254" w:rsidRDefault="00615B2D" w14:paraId="09595181">
            <w:pPr>
              <w:widowControl/>
              <w:jc w:val="both"/>
              <w:rPr>
                <w:rFonts w:ascii="Times New Roman" w:hAnsi="Times New Roman" w:eastAsia="DFKai-SB"/>
                <w:kern w:val="0"/>
                <w:sz w:val="28"/>
                <w:szCs w:val="28"/>
              </w:rPr>
            </w:pPr>
          </w:p>
        </w:tc>
        <w:tc>
          <w:tcPr>
            <w:tcW w:w="1685" w:type="dxa"/>
            <w:vMerge/>
            <w:shd w:val="clear" w:color="auto" w:fill="auto"/>
          </w:tcPr>
          <w:p w:rsidRPr="008F7254" w:rsidR="00615B2D" w:rsidP="008F7254" w:rsidRDefault="00615B2D" w14:paraId="3F573FA1">
            <w:pPr>
              <w:widowControl/>
              <w:jc w:val="both"/>
              <w:rPr>
                <w:rFonts w:ascii="Times New Roman" w:hAnsi="Times New Roman" w:eastAsia="DFKai-SB"/>
                <w:kern w:val="0"/>
                <w:sz w:val="28"/>
                <w:szCs w:val="28"/>
              </w:rPr>
            </w:pPr>
          </w:p>
        </w:tc>
      </w:tr>
      <w:tr w:rsidRPr="008F7254" w:rsidR="00615B2D" w:rsidTr="13CF9B43" w14:paraId="362042DB">
        <w:trPr>
          <w:trHeight w:val="1888"/>
          <w:jc w:val="center"/>
        </w:trPr>
        <w:tc>
          <w:tcPr>
            <w:tcW w:w="534" w:type="dxa"/>
            <w:vMerge w:val="restart"/>
            <w:vAlign w:val="center"/>
          </w:tcPr>
          <w:p w:rsidRPr="00962F7D" w:rsidR="00615B2D" w:rsidP="00A026B5" w:rsidRDefault="00615B2D" w14:paraId="482C84E3">
            <w:pPr>
              <w:spacing w:line="320" w:lineRule="exact"/>
              <w:jc w:val="center"/>
              <w:rPr>
                <w:rFonts w:hint="eastAsia" w:ascii="DFKai-SB" w:hAnsi="DFKai-SB" w:eastAsia="DFKai-SB"/>
                <w:color w:val="000000"/>
                <w:szCs w:val="24"/>
              </w:rPr>
            </w:pPr>
            <w:r>
              <w:rPr>
                <w:rFonts w:hint="eastAsia" w:ascii="DFKai-SB" w:hAnsi="DFKai-SB" w:eastAsia="DFKai-SB"/>
                <w:color w:val="000000"/>
                <w:szCs w:val="24"/>
              </w:rPr>
              <w:t>項目四</w:t>
            </w:r>
          </w:p>
        </w:tc>
        <w:tc>
          <w:tcPr>
            <w:tcW w:w="4379" w:type="dxa"/>
            <w:vMerge w:val="restart"/>
            <w:shd w:val="clear" w:color="auto" w:fill="auto"/>
          </w:tcPr>
          <w:p w:rsidRPr="00962F7D" w:rsidR="00615B2D" w:rsidP="00CB76BD" w:rsidRDefault="00615B2D" w14:paraId="11BD9C45">
            <w:pPr>
              <w:numPr>
                <w:ilvl w:val="0"/>
                <w:numId w:val="21"/>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欠缺集體的研究團隊，宜結合研究方向相近的教師，聯合提出較大型計畫，並不排除跨系所或跨校際的學術合作。</w:t>
            </w:r>
          </w:p>
          <w:p w:rsidRPr="00962F7D" w:rsidR="00615B2D" w:rsidP="00CB76BD" w:rsidRDefault="00615B2D" w14:paraId="6B42EAF8">
            <w:pPr>
              <w:numPr>
                <w:ilvl w:val="0"/>
                <w:numId w:val="21"/>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該系同時擁有具統計與資工背景的優秀教師群，十分難得，建議更進一步發揮長項，加強統計與資工相關專長的結合，規劃綜合性資料科學的課程，如機器學習丶高維度複雜資料分析技術丶統計建模選模等，為面對當代巨量資料的挑戰做準備。</w:t>
            </w:r>
          </w:p>
          <w:p w:rsidRPr="00962F7D" w:rsidR="00615B2D" w:rsidP="00CB76BD" w:rsidRDefault="00615B2D" w14:paraId="137AC168">
            <w:pPr>
              <w:numPr>
                <w:ilvl w:val="0"/>
                <w:numId w:val="21"/>
              </w:numPr>
              <w:spacing w:line="320" w:lineRule="exact"/>
              <w:jc w:val="both"/>
              <w:rPr>
                <w:rFonts w:hint="eastAsia" w:ascii="DFKai-SB" w:hAnsi="DFKai-SB" w:eastAsia="DFKai-SB"/>
                <w:color w:val="000000"/>
                <w:szCs w:val="24"/>
              </w:rPr>
            </w:pPr>
            <w:r w:rsidRPr="00962F7D">
              <w:rPr>
                <w:rFonts w:hint="eastAsia" w:ascii="DFKai-SB" w:hAnsi="DFKai-SB" w:eastAsia="DFKai-SB"/>
                <w:color w:val="000000"/>
                <w:kern w:val="0"/>
                <w:szCs w:val="24"/>
              </w:rPr>
              <w:t>地處偏遠，對外交通不方便，也造成不少教師單打獨鬥與學術孤立，宜與北部的學術機構交流並合作。</w:t>
            </w:r>
          </w:p>
          <w:p w:rsidRPr="008F7254" w:rsidR="00615B2D" w:rsidP="00CB76BD" w:rsidRDefault="00615B2D" w14:paraId="7FE2440E">
            <w:pPr>
              <w:numPr>
                <w:ilvl w:val="0"/>
                <w:numId w:val="21"/>
              </w:numPr>
              <w:spacing w:line="320" w:lineRule="exact"/>
              <w:jc w:val="both"/>
              <w:rPr>
                <w:rFonts w:eastAsia="DFKai-SB"/>
                <w:kern w:val="0"/>
                <w:sz w:val="28"/>
                <w:szCs w:val="28"/>
              </w:rPr>
            </w:pPr>
            <w:r w:rsidRPr="00962F7D">
              <w:rPr>
                <w:rFonts w:hint="eastAsia" w:ascii="DFKai-SB" w:hAnsi="DFKai-SB" w:eastAsia="DFKai-SB"/>
                <w:color w:val="000000"/>
                <w:szCs w:val="24"/>
              </w:rPr>
              <w:t>一個學校或一個學系辦學績效</w:t>
            </w:r>
            <w:r w:rsidRPr="00CB76BD">
              <w:rPr>
                <w:rFonts w:hint="eastAsia" w:ascii="DFKai-SB" w:hAnsi="DFKai-SB" w:eastAsia="DFKai-SB"/>
                <w:color w:val="000000"/>
                <w:kern w:val="0"/>
                <w:szCs w:val="24"/>
              </w:rPr>
              <w:t>是否</w:t>
            </w:r>
            <w:r w:rsidRPr="00962F7D">
              <w:rPr>
                <w:rFonts w:hint="eastAsia" w:ascii="DFKai-SB" w:hAnsi="DFKai-SB" w:eastAsia="DFKai-SB"/>
                <w:color w:val="000000"/>
                <w:szCs w:val="24"/>
              </w:rPr>
              <w:t>成功</w:t>
            </w:r>
            <w:r w:rsidRPr="00962F7D">
              <w:rPr>
                <w:rFonts w:hint="eastAsia" w:ascii="DFKai-SB" w:hAnsi="DFKai-SB" w:eastAsia="DFKai-SB"/>
                <w:color w:val="000000"/>
                <w:kern w:val="0"/>
                <w:szCs w:val="24"/>
              </w:rPr>
              <w:t>並不</w:t>
            </w:r>
            <w:r w:rsidRPr="00962F7D">
              <w:rPr>
                <w:rFonts w:hint="eastAsia" w:ascii="DFKai-SB" w:hAnsi="DFKai-SB" w:eastAsia="DFKai-SB"/>
                <w:color w:val="000000"/>
                <w:szCs w:val="24"/>
              </w:rPr>
              <w:t>僅僅取決於教師每年發表的研究論文數目。但由於目前台灣教育主管當局缺乏長遠的教育視野與高超的教育理想，因此只好採取「量化」的評估辦法。為了爭取更多科技部的研究計畫，系上部分同仁在研究表現方面，都還有改善的空間。</w:t>
            </w:r>
          </w:p>
        </w:tc>
        <w:tc>
          <w:tcPr>
            <w:tcW w:w="5450" w:type="dxa"/>
            <w:shd w:val="clear" w:color="auto" w:fill="auto"/>
          </w:tcPr>
          <w:p w:rsidR="00615B2D" w:rsidP="00D91A71" w:rsidRDefault="00733B37" w14:paraId="3D8CFB67">
            <w:pPr>
              <w:widowControl/>
              <w:jc w:val="both"/>
              <w:rPr>
                <w:rFonts w:hint="eastAsia" w:ascii="Times New Roman" w:hAnsi="Times New Roman" w:eastAsia="DFKai-SB"/>
                <w:kern w:val="0"/>
                <w:sz w:val="28"/>
                <w:szCs w:val="28"/>
              </w:rPr>
            </w:pPr>
            <w:r>
              <w:rPr>
                <w:rFonts w:hint="eastAsia" w:ascii="DFKai-SB" w:hAnsi="DFKai-SB" w:eastAsia="DFKai-SB"/>
                <w:kern w:val="0"/>
                <w:sz w:val="28"/>
                <w:szCs w:val="28"/>
              </w:rPr>
              <w:t>▉</w:t>
            </w:r>
            <w:r w:rsidRPr="008F7254" w:rsidR="00615B2D">
              <w:rPr>
                <w:rFonts w:ascii="Times New Roman" w:hAnsi="Times New Roman" w:eastAsia="DFKai-SB"/>
                <w:kern w:val="0"/>
                <w:sz w:val="28"/>
                <w:szCs w:val="28"/>
              </w:rPr>
              <w:t>系所自我改善說明</w:t>
            </w:r>
          </w:p>
          <w:p w:rsidRPr="003C51D2" w:rsidR="00615B2D" w:rsidP="00733B37" w:rsidRDefault="002E0825" w14:paraId="4580AFF3">
            <w:pPr>
              <w:widowControl/>
              <w:jc w:val="both"/>
              <w:rPr>
                <w:rFonts w:ascii="DFKai-SB" w:hAnsi="DFKai-SB" w:eastAsia="DFKai-SB"/>
                <w:kern w:val="0"/>
                <w:szCs w:val="24"/>
              </w:rPr>
            </w:pPr>
            <w:r w:rsidRPr="002E0825">
              <w:rPr>
                <w:rFonts w:ascii="DFKai-SB" w:hAnsi="DFKai-SB" w:eastAsia="DFKai-SB"/>
                <w:b/>
                <w:szCs w:val="24"/>
              </w:rPr>
              <w:t>整合回應：</w:t>
            </w:r>
            <w:r w:rsidRPr="003C51D2" w:rsidR="00615B2D">
              <w:rPr>
                <w:rFonts w:ascii="DFKai-SB" w:hAnsi="DFKai-SB" w:eastAsia="DFKai-SB"/>
                <w:szCs w:val="24"/>
              </w:rPr>
              <w:t>加強教師之間的學術交流，例如，鼓勵教師在系上給予和自己研究有關的專題演講，或是，將每位教師與他(她)的研究生討論班活動公開。如此，一方面可以擴大其它教師參與的興趣與意願，也可以讓研究生</w:t>
            </w:r>
            <w:r w:rsidRPr="003C51D2" w:rsidR="00733B37">
              <w:rPr>
                <w:rFonts w:ascii="DFKai-SB" w:hAnsi="DFKai-SB" w:eastAsia="DFKai-SB"/>
                <w:szCs w:val="24"/>
              </w:rPr>
              <w:t>對教師的研究內容有機會更深一層地認識，另外，可以增加系學術活動</w:t>
            </w:r>
            <w:r w:rsidRPr="003C51D2" w:rsidR="00615B2D">
              <w:rPr>
                <w:rFonts w:ascii="DFKai-SB" w:hAnsi="DFKai-SB" w:eastAsia="DFKai-SB"/>
                <w:szCs w:val="24"/>
              </w:rPr>
              <w:t>。除此之外，若經費允許並在相關法規的規範之下，系可提供無研究計畫資助的教師參加校外(國內)學術活動有限額的經費補助。</w:t>
            </w:r>
          </w:p>
        </w:tc>
        <w:tc>
          <w:tcPr>
            <w:tcW w:w="1417" w:type="dxa"/>
            <w:vMerge w:val="restart"/>
            <w:shd w:val="clear" w:color="auto" w:fill="auto"/>
          </w:tcPr>
          <w:p w:rsidRPr="008F7254" w:rsidR="00615B2D" w:rsidP="008F7254" w:rsidRDefault="00615B2D" w14:paraId="401F401C">
            <w:pPr>
              <w:widowControl/>
              <w:jc w:val="both"/>
              <w:rPr>
                <w:rFonts w:ascii="Times New Roman" w:hAnsi="Times New Roman" w:eastAsia="DFKai-SB"/>
                <w:kern w:val="0"/>
                <w:sz w:val="28"/>
                <w:szCs w:val="28"/>
              </w:rPr>
            </w:pPr>
          </w:p>
        </w:tc>
        <w:tc>
          <w:tcPr>
            <w:tcW w:w="1985" w:type="dxa"/>
            <w:vMerge w:val="restart"/>
            <w:shd w:val="clear" w:color="auto" w:fill="auto"/>
            <w:vAlign w:val="center"/>
          </w:tcPr>
          <w:p w:rsidRPr="008F7254" w:rsidR="00615B2D" w:rsidP="009C7B4E" w:rsidRDefault="00615B2D" w14:paraId="38F6D8C3">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□已改善完成</w:t>
            </w:r>
          </w:p>
          <w:p w:rsidRPr="008F7254" w:rsidR="00615B2D" w:rsidP="009C7B4E" w:rsidRDefault="00615B2D" w14:paraId="17F9D114">
            <w:pPr>
              <w:widowControl/>
              <w:spacing w:before="120" w:beforeLines="50" w:after="120" w:afterLines="50"/>
              <w:jc w:val="center"/>
            </w:pPr>
            <w:r w:rsidRPr="13CF9B43">
              <w:rPr>
                <w:rFonts w:ascii="DFKai-SB" w:hAnsi="DFKai-SB" w:eastAsia="DFKai-SB" w:cs="DFKai-SB"/>
                <w:kern w:val="0"/>
                <w:sz w:val="28"/>
                <w:szCs w:val="28"/>
              </w:rPr>
              <w:t>□須持續改善</w:t>
            </w:r>
          </w:p>
          <w:p w:rsidRPr="008F7254" w:rsidR="00615B2D" w:rsidP="13CF9B43" w:rsidRDefault="00615B2D" w14:paraId="45EC7CA8" w14:noSpellErr="1" w14:textId="4AF1B50E">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c>
          <w:tcPr>
            <w:tcW w:w="1685" w:type="dxa"/>
            <w:vMerge w:val="restart"/>
            <w:shd w:val="clear" w:color="auto" w:fill="auto"/>
            <w:vAlign w:val="center"/>
          </w:tcPr>
          <w:p w:rsidRPr="008F7254" w:rsidR="00615B2D" w:rsidP="009C7B4E" w:rsidRDefault="00615B2D" w14:paraId="68C6DC9A">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□解除列管</w:t>
            </w:r>
          </w:p>
          <w:p w:rsidRPr="008F7254" w:rsidR="00615B2D" w:rsidP="009C7B4E" w:rsidRDefault="00615B2D" w14:paraId="7C1000AE">
            <w:pPr>
              <w:widowControl/>
              <w:spacing w:before="120" w:beforeLines="50" w:after="120" w:afterLines="50"/>
              <w:jc w:val="center"/>
            </w:pPr>
            <w:r w:rsidRPr="13CF9B43">
              <w:rPr>
                <w:rFonts w:ascii="DFKai-SB" w:hAnsi="DFKai-SB" w:eastAsia="DFKai-SB" w:cs="DFKai-SB"/>
                <w:kern w:val="0"/>
                <w:sz w:val="28"/>
                <w:szCs w:val="28"/>
              </w:rPr>
              <w:t>□繼續列管</w:t>
            </w:r>
          </w:p>
          <w:p w:rsidRPr="008F7254" w:rsidR="00615B2D" w:rsidP="13CF9B43" w:rsidRDefault="00615B2D" w14:paraId="2360BA8E" w14:noSpellErr="1" w14:textId="1D4B8AF9">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r>
      <w:tr w:rsidRPr="008F7254" w:rsidR="00615B2D" w:rsidTr="13CF9B43" w14:paraId="1AECFD56">
        <w:trPr>
          <w:jc w:val="center"/>
        </w:trPr>
        <w:tc>
          <w:tcPr>
            <w:tcW w:w="534" w:type="dxa"/>
            <w:vMerge/>
            <w:vAlign w:val="center"/>
          </w:tcPr>
          <w:p w:rsidR="00615B2D" w:rsidP="00A026B5" w:rsidRDefault="00615B2D" w14:paraId="40D07D71">
            <w:pPr>
              <w:spacing w:line="320" w:lineRule="exact"/>
              <w:jc w:val="center"/>
              <w:rPr>
                <w:rFonts w:hint="eastAsia" w:ascii="DFKai-SB" w:hAnsi="DFKai-SB" w:eastAsia="DFKai-SB"/>
                <w:color w:val="000000"/>
                <w:szCs w:val="24"/>
              </w:rPr>
            </w:pPr>
          </w:p>
        </w:tc>
        <w:tc>
          <w:tcPr>
            <w:tcW w:w="4379" w:type="dxa"/>
            <w:vMerge/>
            <w:shd w:val="clear" w:color="auto" w:fill="auto"/>
          </w:tcPr>
          <w:p w:rsidRPr="00962F7D" w:rsidR="00615B2D" w:rsidP="00CB76BD" w:rsidRDefault="00615B2D" w14:paraId="20BD7DA7">
            <w:pPr>
              <w:numPr>
                <w:ilvl w:val="0"/>
                <w:numId w:val="21"/>
              </w:numPr>
              <w:spacing w:line="320" w:lineRule="exact"/>
              <w:jc w:val="both"/>
              <w:rPr>
                <w:rFonts w:hint="eastAsia" w:ascii="DFKai-SB" w:hAnsi="DFKai-SB" w:eastAsia="DFKai-SB"/>
                <w:color w:val="000000"/>
                <w:szCs w:val="24"/>
              </w:rPr>
            </w:pPr>
          </w:p>
        </w:tc>
        <w:tc>
          <w:tcPr>
            <w:tcW w:w="5450" w:type="dxa"/>
            <w:shd w:val="clear" w:color="auto" w:fill="auto"/>
          </w:tcPr>
          <w:p w:rsidRPr="008F7254" w:rsidR="00615B2D" w:rsidP="00D91A71" w:rsidRDefault="00615B2D" w14:paraId="74114DC6">
            <w:pPr>
              <w:jc w:val="both"/>
              <w:rPr>
                <w:rFonts w:ascii="DFKai-SB" w:hAnsi="DFKai-SB" w:eastAsia="DFKai-SB"/>
                <w:kern w:val="0"/>
                <w:sz w:val="28"/>
                <w:szCs w:val="28"/>
              </w:rPr>
            </w:pPr>
            <w:r w:rsidRPr="008F7254">
              <w:rPr>
                <w:rFonts w:hint="eastAsia" w:ascii="DFKai-SB" w:hAnsi="DFKai-SB" w:eastAsia="DFKai-SB"/>
                <w:kern w:val="0"/>
                <w:sz w:val="28"/>
                <w:szCs w:val="28"/>
              </w:rPr>
              <w:t>□由院、校協助改善說明</w:t>
            </w:r>
          </w:p>
        </w:tc>
        <w:tc>
          <w:tcPr>
            <w:tcW w:w="1417" w:type="dxa"/>
            <w:vMerge/>
            <w:shd w:val="clear" w:color="auto" w:fill="auto"/>
          </w:tcPr>
          <w:p w:rsidRPr="008F7254" w:rsidR="00615B2D" w:rsidP="008F7254" w:rsidRDefault="00615B2D" w14:paraId="21200260">
            <w:pPr>
              <w:widowControl/>
              <w:jc w:val="both"/>
              <w:rPr>
                <w:rFonts w:ascii="Times New Roman" w:hAnsi="Times New Roman" w:eastAsia="DFKai-SB"/>
                <w:kern w:val="0"/>
                <w:sz w:val="28"/>
                <w:szCs w:val="28"/>
              </w:rPr>
            </w:pPr>
          </w:p>
        </w:tc>
        <w:tc>
          <w:tcPr>
            <w:tcW w:w="1985" w:type="dxa"/>
            <w:vMerge/>
            <w:shd w:val="clear" w:color="auto" w:fill="auto"/>
          </w:tcPr>
          <w:p w:rsidRPr="008F7254" w:rsidR="00615B2D" w:rsidP="008F7254" w:rsidRDefault="00615B2D" w14:paraId="12782E66">
            <w:pPr>
              <w:widowControl/>
              <w:jc w:val="both"/>
              <w:rPr>
                <w:rFonts w:ascii="Times New Roman" w:hAnsi="Times New Roman" w:eastAsia="DFKai-SB"/>
                <w:kern w:val="0"/>
                <w:sz w:val="28"/>
                <w:szCs w:val="28"/>
              </w:rPr>
            </w:pPr>
          </w:p>
        </w:tc>
        <w:tc>
          <w:tcPr>
            <w:tcW w:w="1685" w:type="dxa"/>
            <w:vMerge/>
            <w:shd w:val="clear" w:color="auto" w:fill="auto"/>
          </w:tcPr>
          <w:p w:rsidRPr="008F7254" w:rsidR="00615B2D" w:rsidP="008F7254" w:rsidRDefault="00615B2D" w14:paraId="108A1D89">
            <w:pPr>
              <w:widowControl/>
              <w:jc w:val="both"/>
              <w:rPr>
                <w:rFonts w:ascii="Times New Roman" w:hAnsi="Times New Roman" w:eastAsia="DFKai-SB"/>
                <w:kern w:val="0"/>
                <w:sz w:val="28"/>
                <w:szCs w:val="28"/>
              </w:rPr>
            </w:pPr>
          </w:p>
        </w:tc>
      </w:tr>
      <w:tr w:rsidRPr="008F7254" w:rsidR="00615B2D" w:rsidTr="13CF9B43" w14:paraId="5A01AC43">
        <w:trPr>
          <w:trHeight w:val="3136"/>
          <w:jc w:val="center"/>
        </w:trPr>
        <w:tc>
          <w:tcPr>
            <w:tcW w:w="534" w:type="dxa"/>
            <w:vMerge w:val="restart"/>
            <w:vAlign w:val="center"/>
          </w:tcPr>
          <w:p w:rsidRPr="00962F7D" w:rsidR="00615B2D" w:rsidP="00A026B5" w:rsidRDefault="00615B2D" w14:paraId="0209B6DB">
            <w:pPr>
              <w:spacing w:line="320" w:lineRule="exact"/>
              <w:jc w:val="center"/>
              <w:rPr>
                <w:rFonts w:hint="eastAsia" w:ascii="DFKai-SB" w:hAnsi="DFKai-SB" w:eastAsia="DFKai-SB"/>
                <w:color w:val="000000"/>
                <w:szCs w:val="24"/>
              </w:rPr>
            </w:pPr>
            <w:r>
              <w:rPr>
                <w:rFonts w:hint="eastAsia" w:ascii="DFKai-SB" w:hAnsi="DFKai-SB" w:eastAsia="DFKai-SB"/>
                <w:color w:val="000000"/>
                <w:szCs w:val="24"/>
              </w:rPr>
              <w:t>項目五</w:t>
            </w:r>
          </w:p>
        </w:tc>
        <w:tc>
          <w:tcPr>
            <w:tcW w:w="4379" w:type="dxa"/>
            <w:vMerge w:val="restart"/>
            <w:shd w:val="clear" w:color="auto" w:fill="auto"/>
          </w:tcPr>
          <w:p w:rsidRPr="00962F7D" w:rsidR="00615B2D" w:rsidP="00B2326D" w:rsidRDefault="00615B2D" w14:paraId="7DE02172">
            <w:pPr>
              <w:numPr>
                <w:ilvl w:val="0"/>
                <w:numId w:val="22"/>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教學固然重要，但「研究的好壞」在台灣當前的情勢還是很被重視的。建議學校要有</w:t>
            </w:r>
            <w:r w:rsidRPr="00962F7D">
              <w:rPr>
                <w:rFonts w:hint="eastAsia" w:ascii="DFKai-SB" w:hAnsi="DFKai-SB" w:eastAsia="DFKai-SB"/>
                <w:b/>
                <w:color w:val="000000"/>
                <w:szCs w:val="24"/>
                <w:u w:val="single"/>
              </w:rPr>
              <w:t>更積極的研究獎勵辦法</w:t>
            </w:r>
            <w:r w:rsidRPr="00962F7D">
              <w:rPr>
                <w:rFonts w:hint="eastAsia" w:ascii="DFKai-SB" w:hAnsi="DFKai-SB" w:eastAsia="DFKai-SB"/>
                <w:color w:val="000000"/>
                <w:szCs w:val="24"/>
              </w:rPr>
              <w:t>來鼓勵老師從事研究工作，並在其施行辦法上能反應研究的實際狀況以提高誘因。</w:t>
            </w:r>
          </w:p>
          <w:p w:rsidRPr="00962F7D" w:rsidR="00615B2D" w:rsidP="00B2326D" w:rsidRDefault="00615B2D" w14:paraId="02F4ECDB">
            <w:pPr>
              <w:numPr>
                <w:ilvl w:val="0"/>
                <w:numId w:val="22"/>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增加老師研究進修的機會，並在政策上給予適當的鼓勵。為了拓展系上老師的研究視野，較簡單的實行方法有：(1)利用寒暑假去理論中心或中研院訪問，(2)申請國科會的短期國外訪問，(3)加入國內他校同仁的研究團隊或討論班。</w:t>
            </w:r>
          </w:p>
          <w:p w:rsidRPr="00962F7D" w:rsidR="00615B2D" w:rsidP="00B2326D" w:rsidRDefault="00615B2D" w14:paraId="1BC5F941">
            <w:pPr>
              <w:numPr>
                <w:ilvl w:val="0"/>
                <w:numId w:val="22"/>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東華大學理學院圖書經費不應該是數學、物理、化學三系平分。理學院的設備費用也不是三系平分！圖書與期刊就是數學系的設備之一，數學系不需物理、化學兩系如此「互助友愛」與「無私奉獻」。理學院應正視這個問題。</w:t>
            </w:r>
          </w:p>
          <w:p w:rsidRPr="00962F7D" w:rsidR="00615B2D" w:rsidP="00B2326D" w:rsidRDefault="00615B2D" w14:paraId="42F1DD66">
            <w:pPr>
              <w:numPr>
                <w:ilvl w:val="0"/>
                <w:numId w:val="22"/>
              </w:numPr>
              <w:spacing w:line="320" w:lineRule="exact"/>
              <w:jc w:val="both"/>
              <w:rPr>
                <w:rFonts w:hint="eastAsia" w:ascii="DFKai-SB" w:hAnsi="DFKai-SB" w:eastAsia="DFKai-SB"/>
                <w:color w:val="000000"/>
                <w:szCs w:val="24"/>
              </w:rPr>
            </w:pPr>
            <w:r w:rsidRPr="00962F7D">
              <w:rPr>
                <w:rFonts w:hint="eastAsia" w:ascii="DFKai-SB" w:hAnsi="DFKai-SB" w:eastAsia="DFKai-SB"/>
                <w:color w:val="000000"/>
                <w:szCs w:val="24"/>
              </w:rPr>
              <w:t>建議該鼓勵並且更進一步積極安排與要求碩博士生及博士後參加國內外的學術活動及研討會，並且發表論文（</w:t>
            </w:r>
            <w:r w:rsidRPr="00962F7D">
              <w:rPr>
                <w:rFonts w:ascii="DFKai-SB" w:hAnsi="DFKai-SB" w:eastAsia="DFKai-SB"/>
                <w:color w:val="000000"/>
                <w:szCs w:val="24"/>
              </w:rPr>
              <w:t>oral</w:t>
            </w:r>
            <w:r w:rsidRPr="00962F7D">
              <w:rPr>
                <w:rFonts w:hint="eastAsia" w:ascii="DFKai-SB" w:hAnsi="DFKai-SB" w:eastAsia="DFKai-SB"/>
                <w:color w:val="000000"/>
                <w:szCs w:val="24"/>
              </w:rPr>
              <w:t>或</w:t>
            </w:r>
            <w:r w:rsidRPr="00962F7D">
              <w:rPr>
                <w:rFonts w:ascii="DFKai-SB" w:hAnsi="DFKai-SB" w:eastAsia="DFKai-SB"/>
                <w:color w:val="000000"/>
                <w:szCs w:val="24"/>
              </w:rPr>
              <w:t>poster）</w:t>
            </w:r>
            <w:r w:rsidRPr="00962F7D">
              <w:rPr>
                <w:rFonts w:hint="eastAsia" w:ascii="DFKai-SB" w:hAnsi="DFKai-SB" w:eastAsia="DFKai-SB"/>
                <w:color w:val="000000"/>
                <w:szCs w:val="24"/>
              </w:rPr>
              <w:t>。尤其是博士生及博士後應多對外接觸與交流。</w:t>
            </w:r>
          </w:p>
          <w:p w:rsidRPr="008F7254" w:rsidR="00615B2D" w:rsidP="00B2326D" w:rsidRDefault="00615B2D" w14:paraId="4A5A80FD">
            <w:pPr>
              <w:numPr>
                <w:ilvl w:val="0"/>
                <w:numId w:val="22"/>
              </w:numPr>
              <w:spacing w:line="320" w:lineRule="exact"/>
              <w:jc w:val="both"/>
              <w:rPr>
                <w:rFonts w:eastAsia="DFKai-SB"/>
                <w:kern w:val="0"/>
                <w:sz w:val="28"/>
                <w:szCs w:val="28"/>
              </w:rPr>
            </w:pPr>
            <w:r w:rsidRPr="00962F7D">
              <w:rPr>
                <w:rFonts w:hint="eastAsia" w:ascii="DFKai-SB" w:hAnsi="DFKai-SB" w:eastAsia="DFKai-SB"/>
                <w:color w:val="000000"/>
                <w:szCs w:val="24"/>
              </w:rPr>
              <w:t>鼓勵大學部學生及碩士生，利用寒暑假期間尋求至業界短期實習的機會。</w:t>
            </w:r>
          </w:p>
        </w:tc>
        <w:tc>
          <w:tcPr>
            <w:tcW w:w="5450" w:type="dxa"/>
            <w:shd w:val="clear" w:color="auto" w:fill="auto"/>
          </w:tcPr>
          <w:p w:rsidR="00615B2D" w:rsidP="00D91A71" w:rsidRDefault="002E0825" w14:paraId="2A09CB71">
            <w:pPr>
              <w:widowControl/>
              <w:jc w:val="both"/>
              <w:rPr>
                <w:rFonts w:hint="eastAsia" w:ascii="Times New Roman" w:hAnsi="Times New Roman" w:eastAsia="DFKai-SB"/>
                <w:kern w:val="0"/>
                <w:sz w:val="28"/>
                <w:szCs w:val="28"/>
              </w:rPr>
            </w:pPr>
            <w:r>
              <w:rPr>
                <w:rFonts w:hint="eastAsia" w:ascii="DFKai-SB" w:hAnsi="DFKai-SB" w:eastAsia="DFKai-SB"/>
                <w:kern w:val="0"/>
                <w:sz w:val="28"/>
                <w:szCs w:val="28"/>
              </w:rPr>
              <w:t>▉</w:t>
            </w:r>
            <w:r w:rsidRPr="008F7254" w:rsidR="00615B2D">
              <w:rPr>
                <w:rFonts w:ascii="Times New Roman" w:hAnsi="Times New Roman" w:eastAsia="DFKai-SB"/>
                <w:kern w:val="0"/>
                <w:sz w:val="28"/>
                <w:szCs w:val="28"/>
              </w:rPr>
              <w:t>系所自我改善說明</w:t>
            </w:r>
          </w:p>
          <w:p w:rsidR="002E0825" w:rsidP="00D91A71" w:rsidRDefault="002E0825" w14:paraId="1CDA680C">
            <w:pPr>
              <w:widowControl/>
              <w:jc w:val="both"/>
              <w:rPr>
                <w:rFonts w:hint="eastAsia" w:ascii="Times New Roman" w:hAnsi="Times New Roman" w:eastAsia="DFKai-SB"/>
                <w:kern w:val="0"/>
                <w:szCs w:val="24"/>
              </w:rPr>
            </w:pPr>
            <w:r w:rsidRPr="003C51D2">
              <w:rPr>
                <w:rFonts w:hint="eastAsia" w:ascii="Times New Roman" w:hAnsi="Times New Roman" w:eastAsia="DFKai-SB"/>
                <w:b/>
                <w:kern w:val="0"/>
                <w:szCs w:val="24"/>
              </w:rPr>
              <w:t>第</w:t>
            </w:r>
            <w:r w:rsidRPr="003C51D2">
              <w:rPr>
                <w:rFonts w:hint="eastAsia" w:ascii="Times New Roman" w:hAnsi="Times New Roman" w:eastAsia="DFKai-SB"/>
                <w:b/>
                <w:kern w:val="0"/>
                <w:szCs w:val="24"/>
              </w:rPr>
              <w:t>1</w:t>
            </w:r>
            <w:r w:rsidRPr="003C51D2">
              <w:rPr>
                <w:rFonts w:hint="eastAsia" w:ascii="Times New Roman" w:hAnsi="Times New Roman" w:eastAsia="DFKai-SB"/>
                <w:b/>
                <w:kern w:val="0"/>
                <w:szCs w:val="24"/>
              </w:rPr>
              <w:t>點：</w:t>
            </w:r>
            <w:r w:rsidRPr="002E0825">
              <w:rPr>
                <w:rFonts w:hint="eastAsia" w:ascii="Times New Roman" w:hAnsi="Times New Roman" w:eastAsia="DFKai-SB"/>
                <w:kern w:val="0"/>
                <w:szCs w:val="24"/>
              </w:rPr>
              <w:t>委請校方協助說明。</w:t>
            </w:r>
          </w:p>
          <w:p w:rsidR="002E0825" w:rsidP="002E0825" w:rsidRDefault="002E0825" w14:paraId="7B1715FE">
            <w:pPr>
              <w:widowControl/>
              <w:jc w:val="both"/>
              <w:rPr>
                <w:rFonts w:hint="eastAsia" w:ascii="Times New Roman" w:hAnsi="Times New Roman" w:eastAsia="DFKai-SB"/>
                <w:b/>
                <w:kern w:val="0"/>
                <w:szCs w:val="24"/>
              </w:rPr>
            </w:pPr>
            <w:r w:rsidRPr="003C51D2">
              <w:rPr>
                <w:rFonts w:hint="eastAsia" w:ascii="Times New Roman" w:hAnsi="Times New Roman" w:eastAsia="DFKai-SB"/>
                <w:b/>
                <w:kern w:val="0"/>
                <w:szCs w:val="24"/>
              </w:rPr>
              <w:t>第</w:t>
            </w:r>
            <w:r>
              <w:rPr>
                <w:rFonts w:hint="eastAsia" w:ascii="Times New Roman" w:hAnsi="Times New Roman" w:eastAsia="DFKai-SB"/>
                <w:b/>
                <w:kern w:val="0"/>
                <w:szCs w:val="24"/>
              </w:rPr>
              <w:t>2</w:t>
            </w:r>
            <w:r w:rsidRPr="003C51D2">
              <w:rPr>
                <w:rFonts w:hint="eastAsia" w:ascii="Times New Roman" w:hAnsi="Times New Roman" w:eastAsia="DFKai-SB"/>
                <w:b/>
                <w:kern w:val="0"/>
                <w:szCs w:val="24"/>
              </w:rPr>
              <w:t>點：</w:t>
            </w:r>
            <w:r w:rsidRPr="003C51D2" w:rsidR="004A1B3E">
              <w:rPr>
                <w:rFonts w:ascii="DFKai-SB" w:hAnsi="DFKai-SB" w:eastAsia="DFKai-SB"/>
                <w:szCs w:val="24"/>
              </w:rPr>
              <w:t>系上鼓勵</w:t>
            </w:r>
            <w:r w:rsidRPr="00962F7D" w:rsidR="00624CCD">
              <w:rPr>
                <w:rFonts w:hint="eastAsia" w:ascii="DFKai-SB" w:hAnsi="DFKai-SB" w:eastAsia="DFKai-SB"/>
                <w:color w:val="000000"/>
                <w:szCs w:val="24"/>
              </w:rPr>
              <w:t>老師研究進修</w:t>
            </w:r>
            <w:r w:rsidR="00624CCD">
              <w:rPr>
                <w:rFonts w:hint="eastAsia" w:ascii="DFKai-SB" w:hAnsi="DFKai-SB" w:eastAsia="DFKai-SB"/>
                <w:szCs w:val="24"/>
              </w:rPr>
              <w:t>與</w:t>
            </w:r>
            <w:r w:rsidR="004A1B3E">
              <w:rPr>
                <w:rFonts w:ascii="DFKai-SB" w:hAnsi="DFKai-SB" w:eastAsia="DFKai-SB"/>
                <w:szCs w:val="24"/>
              </w:rPr>
              <w:t>學術交流</w:t>
            </w:r>
            <w:r w:rsidR="00624CCD">
              <w:rPr>
                <w:rFonts w:ascii="DFKai-SB" w:hAnsi="DFKai-SB" w:eastAsia="DFKai-SB"/>
                <w:szCs w:val="24"/>
              </w:rPr>
              <w:t>，若經費允許並在相關法規的規範之下，系</w:t>
            </w:r>
            <w:r w:rsidR="00624CCD">
              <w:rPr>
                <w:rFonts w:hint="eastAsia" w:ascii="DFKai-SB" w:hAnsi="DFKai-SB" w:eastAsia="DFKai-SB"/>
                <w:szCs w:val="24"/>
              </w:rPr>
              <w:t>亦</w:t>
            </w:r>
            <w:r w:rsidRPr="003C51D2" w:rsidR="00B00D69">
              <w:rPr>
                <w:rFonts w:ascii="DFKai-SB" w:hAnsi="DFKai-SB" w:eastAsia="DFKai-SB"/>
                <w:szCs w:val="24"/>
              </w:rPr>
              <w:t>提供無研究計畫資助的教師參加校外(國內)</w:t>
            </w:r>
            <w:r w:rsidR="00624CCD">
              <w:rPr>
                <w:rFonts w:ascii="DFKai-SB" w:hAnsi="DFKai-SB" w:eastAsia="DFKai-SB"/>
                <w:szCs w:val="24"/>
              </w:rPr>
              <w:t>學術活動</w:t>
            </w:r>
            <w:r w:rsidRPr="003C51D2" w:rsidR="00B00D69">
              <w:rPr>
                <w:rFonts w:ascii="DFKai-SB" w:hAnsi="DFKai-SB" w:eastAsia="DFKai-SB"/>
                <w:szCs w:val="24"/>
              </w:rPr>
              <w:t>的經費補助。</w:t>
            </w:r>
          </w:p>
          <w:p w:rsidR="002E0825" w:rsidP="002E0825" w:rsidRDefault="002E0825" w14:paraId="104A07CA">
            <w:pPr>
              <w:widowControl/>
              <w:jc w:val="both"/>
              <w:rPr>
                <w:rFonts w:hint="eastAsia" w:ascii="Times New Roman" w:hAnsi="Times New Roman" w:eastAsia="DFKai-SB"/>
                <w:kern w:val="0"/>
                <w:szCs w:val="24"/>
              </w:rPr>
            </w:pPr>
            <w:r w:rsidRPr="003C51D2">
              <w:rPr>
                <w:rFonts w:hint="eastAsia" w:ascii="Times New Roman" w:hAnsi="Times New Roman" w:eastAsia="DFKai-SB"/>
                <w:b/>
                <w:kern w:val="0"/>
                <w:szCs w:val="24"/>
              </w:rPr>
              <w:t>第</w:t>
            </w:r>
            <w:r>
              <w:rPr>
                <w:rFonts w:hint="eastAsia" w:ascii="Times New Roman" w:hAnsi="Times New Roman" w:eastAsia="DFKai-SB"/>
                <w:b/>
                <w:kern w:val="0"/>
                <w:szCs w:val="24"/>
              </w:rPr>
              <w:t>3</w:t>
            </w:r>
            <w:r w:rsidRPr="003C51D2">
              <w:rPr>
                <w:rFonts w:hint="eastAsia" w:ascii="Times New Roman" w:hAnsi="Times New Roman" w:eastAsia="DFKai-SB"/>
                <w:b/>
                <w:kern w:val="0"/>
                <w:szCs w:val="24"/>
              </w:rPr>
              <w:t>點：</w:t>
            </w:r>
            <w:r w:rsidRPr="002E0825">
              <w:rPr>
                <w:rFonts w:hint="eastAsia" w:ascii="Times New Roman" w:hAnsi="Times New Roman" w:eastAsia="DFKai-SB"/>
                <w:kern w:val="0"/>
                <w:szCs w:val="24"/>
              </w:rPr>
              <w:t>委請理工學院協助說明及協調。</w:t>
            </w:r>
          </w:p>
          <w:p w:rsidR="000C0C04" w:rsidP="00B00D69" w:rsidRDefault="00B00D69" w14:paraId="345429E2">
            <w:pPr>
              <w:widowControl/>
              <w:jc w:val="both"/>
              <w:rPr>
                <w:rFonts w:hint="eastAsia" w:ascii="Times New Roman" w:hAnsi="Times New Roman" w:eastAsia="DFKai-SB"/>
                <w:kern w:val="0"/>
                <w:szCs w:val="24"/>
              </w:rPr>
            </w:pPr>
            <w:r w:rsidRPr="000C0C04">
              <w:rPr>
                <w:rFonts w:hint="eastAsia" w:ascii="Times New Roman" w:hAnsi="Times New Roman" w:eastAsia="DFKai-SB"/>
                <w:b/>
                <w:kern w:val="0"/>
                <w:szCs w:val="24"/>
              </w:rPr>
              <w:t>第</w:t>
            </w:r>
            <w:r w:rsidRPr="000C0C04">
              <w:rPr>
                <w:rFonts w:hint="eastAsia" w:ascii="Times New Roman" w:hAnsi="Times New Roman" w:eastAsia="DFKai-SB"/>
                <w:b/>
                <w:kern w:val="0"/>
                <w:szCs w:val="24"/>
              </w:rPr>
              <w:t>4</w:t>
            </w:r>
            <w:r w:rsidRPr="000C0C04">
              <w:rPr>
                <w:rFonts w:hint="eastAsia" w:ascii="Times New Roman" w:hAnsi="Times New Roman" w:eastAsia="DFKai-SB"/>
                <w:b/>
                <w:kern w:val="0"/>
                <w:szCs w:val="24"/>
              </w:rPr>
              <w:t>點：</w:t>
            </w:r>
            <w:r>
              <w:rPr>
                <w:rFonts w:hint="eastAsia" w:ascii="Times New Roman" w:hAnsi="Times New Roman" w:eastAsia="DFKai-SB"/>
                <w:kern w:val="0"/>
                <w:szCs w:val="24"/>
              </w:rPr>
              <w:t>本系每年除積極邀請教師提出科技部計畫申請案，補助相關碩、博士班及博士後研究員人事費外，亦補助研究生及博士後出席相關學術研討會並發表論文，除計畫經費外，本校研發處另有「東華大學博士班研究生出席國外地區國際學術會議補助辦法」，</w:t>
            </w:r>
            <w:r w:rsidR="000C0C04">
              <w:rPr>
                <w:rFonts w:hint="eastAsia" w:ascii="Times New Roman" w:hAnsi="Times New Roman" w:eastAsia="DFKai-SB"/>
                <w:kern w:val="0"/>
                <w:szCs w:val="24"/>
              </w:rPr>
              <w:t>鼓勵研究生積極參與相關會議，增進對外接觸與交流的機會。</w:t>
            </w:r>
          </w:p>
          <w:p w:rsidRPr="000C0C04" w:rsidR="00B00D69" w:rsidP="001510C6" w:rsidRDefault="000C0C04" w14:paraId="2789D0F1">
            <w:pPr>
              <w:widowControl/>
              <w:jc w:val="both"/>
              <w:rPr>
                <w:rFonts w:ascii="Times New Roman" w:hAnsi="Times New Roman" w:eastAsia="DFKai-SB"/>
                <w:kern w:val="0"/>
                <w:sz w:val="28"/>
                <w:szCs w:val="28"/>
              </w:rPr>
            </w:pPr>
            <w:r w:rsidRPr="000C0C04">
              <w:rPr>
                <w:rFonts w:hint="eastAsia" w:ascii="Times New Roman" w:hAnsi="Times New Roman" w:eastAsia="DFKai-SB"/>
                <w:b/>
                <w:kern w:val="0"/>
                <w:szCs w:val="24"/>
              </w:rPr>
              <w:t>第</w:t>
            </w:r>
            <w:r>
              <w:rPr>
                <w:rFonts w:hint="eastAsia" w:ascii="Times New Roman" w:hAnsi="Times New Roman" w:eastAsia="DFKai-SB"/>
                <w:b/>
                <w:kern w:val="0"/>
                <w:szCs w:val="24"/>
              </w:rPr>
              <w:t>5</w:t>
            </w:r>
            <w:r w:rsidRPr="000C0C04">
              <w:rPr>
                <w:rFonts w:hint="eastAsia" w:ascii="Times New Roman" w:hAnsi="Times New Roman" w:eastAsia="DFKai-SB"/>
                <w:b/>
                <w:kern w:val="0"/>
                <w:szCs w:val="24"/>
              </w:rPr>
              <w:t>點：</w:t>
            </w:r>
            <w:r w:rsidR="001510C6">
              <w:rPr>
                <w:rFonts w:hint="eastAsia" w:ascii="Times New Roman" w:hAnsi="Times New Roman" w:eastAsia="DFKai-SB"/>
                <w:kern w:val="0"/>
                <w:szCs w:val="24"/>
              </w:rPr>
              <w:t>東部地區大多以觀光業為主，較少與本系課程相關之業務，此部份實施上確實有困難處，我們將多多向其他數學相關系所諮詢相關做法後，於本系相關會議中商討。</w:t>
            </w:r>
          </w:p>
        </w:tc>
        <w:tc>
          <w:tcPr>
            <w:tcW w:w="1417" w:type="dxa"/>
            <w:vMerge w:val="restart"/>
            <w:shd w:val="clear" w:color="auto" w:fill="auto"/>
          </w:tcPr>
          <w:p w:rsidRPr="008F7254" w:rsidR="00615B2D" w:rsidP="008F7254" w:rsidRDefault="00615B2D" w14:paraId="3C5412D0">
            <w:pPr>
              <w:widowControl/>
              <w:jc w:val="both"/>
              <w:rPr>
                <w:rFonts w:ascii="Times New Roman" w:hAnsi="Times New Roman" w:eastAsia="DFKai-SB"/>
                <w:kern w:val="0"/>
                <w:sz w:val="28"/>
                <w:szCs w:val="28"/>
              </w:rPr>
            </w:pPr>
          </w:p>
        </w:tc>
        <w:tc>
          <w:tcPr>
            <w:tcW w:w="1985" w:type="dxa"/>
            <w:vMerge w:val="restart"/>
            <w:shd w:val="clear" w:color="auto" w:fill="auto"/>
            <w:vAlign w:val="center"/>
          </w:tcPr>
          <w:p w:rsidRPr="008F7254" w:rsidR="00615B2D" w:rsidP="009C7B4E" w:rsidRDefault="00615B2D" w14:paraId="7C7E06B9">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□已改善完成</w:t>
            </w:r>
          </w:p>
          <w:p w:rsidRPr="008F7254" w:rsidR="00615B2D" w:rsidP="009C7B4E" w:rsidRDefault="00615B2D" w14:paraId="40712DAB">
            <w:pPr>
              <w:widowControl/>
              <w:spacing w:before="120" w:beforeLines="50" w:after="120" w:afterLines="50"/>
              <w:jc w:val="center"/>
            </w:pPr>
            <w:r w:rsidRPr="13CF9B43">
              <w:rPr>
                <w:rFonts w:ascii="DFKai-SB" w:hAnsi="DFKai-SB" w:eastAsia="DFKai-SB" w:cs="DFKai-SB"/>
                <w:kern w:val="0"/>
                <w:sz w:val="28"/>
                <w:szCs w:val="28"/>
              </w:rPr>
              <w:t>□須持續改善</w:t>
            </w:r>
          </w:p>
          <w:p w:rsidRPr="008F7254" w:rsidR="00615B2D" w:rsidP="13CF9B43" w:rsidRDefault="00615B2D" w14:paraId="3EBD5BBD" w14:noSpellErr="1" w14:textId="00111366">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c>
          <w:tcPr>
            <w:tcW w:w="1685" w:type="dxa"/>
            <w:vMerge w:val="restart"/>
            <w:shd w:val="clear" w:color="auto" w:fill="auto"/>
            <w:vAlign w:val="center"/>
          </w:tcPr>
          <w:p w:rsidRPr="008F7254" w:rsidR="00615B2D" w:rsidP="009C7B4E" w:rsidRDefault="00615B2D" w14:paraId="2A6589BB">
            <w:pPr>
              <w:widowControl/>
              <w:spacing w:before="120" w:beforeLines="50" w:after="120" w:afterLines="50"/>
              <w:jc w:val="center"/>
              <w:rPr>
                <w:rFonts w:ascii="DFKai-SB" w:hAnsi="DFKai-SB" w:eastAsia="DFKai-SB"/>
                <w:kern w:val="0"/>
                <w:sz w:val="28"/>
                <w:szCs w:val="28"/>
              </w:rPr>
            </w:pPr>
            <w:r w:rsidRPr="008F7254">
              <w:rPr>
                <w:rFonts w:hint="eastAsia" w:ascii="DFKai-SB" w:hAnsi="DFKai-SB" w:eastAsia="DFKai-SB"/>
                <w:kern w:val="0"/>
                <w:sz w:val="28"/>
                <w:szCs w:val="28"/>
              </w:rPr>
              <w:t>□解除列管</w:t>
            </w:r>
          </w:p>
          <w:p w:rsidRPr="008F7254" w:rsidR="00615B2D" w:rsidP="009C7B4E" w:rsidRDefault="00615B2D" w14:paraId="0FFD5D9E">
            <w:pPr>
              <w:widowControl/>
              <w:spacing w:before="120" w:beforeLines="50" w:after="120" w:afterLines="50"/>
              <w:jc w:val="center"/>
            </w:pPr>
            <w:r w:rsidRPr="13CF9B43">
              <w:rPr>
                <w:rFonts w:ascii="DFKai-SB" w:hAnsi="DFKai-SB" w:eastAsia="DFKai-SB" w:cs="DFKai-SB"/>
                <w:kern w:val="0"/>
                <w:sz w:val="28"/>
                <w:szCs w:val="28"/>
              </w:rPr>
              <w:t>□繼續列管</w:t>
            </w:r>
          </w:p>
          <w:p w:rsidRPr="008F7254" w:rsidR="00615B2D" w:rsidP="13CF9B43" w:rsidRDefault="00615B2D" w14:paraId="248962FC" w14:textId="504603C7">
            <w:pPr>
              <w:pStyle w:val="a0"/>
              <w:widowControl/>
              <w:spacing w:before="120" w:beforeLines="50" w:after="120" w:afterLines="50"/>
              <w:jc w:val="left"/>
              <w:rPr>
                <w:rFonts w:ascii="Times New Roman" w:hAnsi="Times New Roman" w:eastAsia="DFKai-SB"/>
                <w:kern w:val="0"/>
                <w:sz w:val="28"/>
                <w:szCs w:val="28"/>
              </w:rPr>
            </w:pPr>
            <w:r w:rsidRPr="13CF9B43" w:rsidR="13CF9B43">
              <w:rPr>
                <w:rFonts w:ascii="DFKai-SB" w:hAnsi="DFKai-SB" w:eastAsia="DFKai-SB" w:cs="DFKai-SB"/>
                <w:sz w:val="28"/>
                <w:szCs w:val="28"/>
              </w:rPr>
              <w:t>▉</w:t>
            </w:r>
            <w:r w:rsidRPr="13CF9B43" w:rsidR="13CF9B43">
              <w:rPr>
                <w:rFonts w:ascii="DFKai-SB" w:hAnsi="DFKai-SB" w:eastAsia="DFKai-SB" w:cs="DFKai-SB"/>
                <w:color w:val="222222"/>
                <w:sz w:val="28"/>
                <w:szCs w:val="28"/>
              </w:rPr>
              <w:t>尚未回覆</w:t>
            </w:r>
          </w:p>
        </w:tc>
      </w:tr>
      <w:tr w:rsidRPr="008F7254" w:rsidR="00615B2D" w:rsidTr="13CF9B43" w14:paraId="4EDDB878">
        <w:trPr>
          <w:jc w:val="center"/>
        </w:trPr>
        <w:tc>
          <w:tcPr>
            <w:tcW w:w="534" w:type="dxa"/>
            <w:vMerge/>
            <w:vAlign w:val="center"/>
          </w:tcPr>
          <w:p w:rsidR="00615B2D" w:rsidP="00A026B5" w:rsidRDefault="00615B2D" w14:paraId="07EDD2E5">
            <w:pPr>
              <w:spacing w:line="320" w:lineRule="exact"/>
              <w:jc w:val="center"/>
              <w:rPr>
                <w:rFonts w:hint="eastAsia" w:ascii="DFKai-SB" w:hAnsi="DFKai-SB" w:eastAsia="DFKai-SB"/>
                <w:color w:val="000000"/>
                <w:szCs w:val="24"/>
              </w:rPr>
            </w:pPr>
          </w:p>
        </w:tc>
        <w:tc>
          <w:tcPr>
            <w:tcW w:w="4379" w:type="dxa"/>
            <w:vMerge/>
            <w:shd w:val="clear" w:color="auto" w:fill="auto"/>
          </w:tcPr>
          <w:p w:rsidRPr="00962F7D" w:rsidR="00615B2D" w:rsidP="00B2326D" w:rsidRDefault="00615B2D" w14:paraId="2CF0A8B7">
            <w:pPr>
              <w:numPr>
                <w:ilvl w:val="0"/>
                <w:numId w:val="22"/>
              </w:numPr>
              <w:spacing w:line="320" w:lineRule="exact"/>
              <w:jc w:val="both"/>
              <w:rPr>
                <w:rFonts w:hint="eastAsia" w:ascii="DFKai-SB" w:hAnsi="DFKai-SB" w:eastAsia="DFKai-SB"/>
                <w:color w:val="000000"/>
                <w:szCs w:val="24"/>
              </w:rPr>
            </w:pPr>
          </w:p>
        </w:tc>
        <w:tc>
          <w:tcPr>
            <w:tcW w:w="5450" w:type="dxa"/>
            <w:shd w:val="clear" w:color="auto" w:fill="auto"/>
          </w:tcPr>
          <w:p w:rsidRPr="008F7254" w:rsidR="00615B2D" w:rsidP="00D91A71" w:rsidRDefault="00615B2D" w14:paraId="6C1C94DA">
            <w:pPr>
              <w:jc w:val="both"/>
              <w:rPr>
                <w:rFonts w:ascii="DFKai-SB" w:hAnsi="DFKai-SB" w:eastAsia="DFKai-SB"/>
                <w:kern w:val="0"/>
                <w:sz w:val="28"/>
                <w:szCs w:val="28"/>
              </w:rPr>
            </w:pPr>
            <w:r w:rsidRPr="008F7254">
              <w:rPr>
                <w:rFonts w:hint="eastAsia" w:ascii="DFKai-SB" w:hAnsi="DFKai-SB" w:eastAsia="DFKai-SB"/>
                <w:kern w:val="0"/>
                <w:sz w:val="28"/>
                <w:szCs w:val="28"/>
              </w:rPr>
              <w:t>□由院、校協助改善說明</w:t>
            </w:r>
          </w:p>
        </w:tc>
        <w:tc>
          <w:tcPr>
            <w:tcW w:w="1417" w:type="dxa"/>
            <w:vMerge/>
            <w:shd w:val="clear" w:color="auto" w:fill="auto"/>
          </w:tcPr>
          <w:p w:rsidRPr="008F7254" w:rsidR="00615B2D" w:rsidP="008F7254" w:rsidRDefault="00615B2D" w14:paraId="5A4BDADB">
            <w:pPr>
              <w:widowControl/>
              <w:jc w:val="both"/>
              <w:rPr>
                <w:rFonts w:ascii="Times New Roman" w:hAnsi="Times New Roman" w:eastAsia="DFKai-SB"/>
                <w:kern w:val="0"/>
                <w:sz w:val="28"/>
                <w:szCs w:val="28"/>
              </w:rPr>
            </w:pPr>
          </w:p>
        </w:tc>
        <w:tc>
          <w:tcPr>
            <w:tcW w:w="1985" w:type="dxa"/>
            <w:vMerge/>
            <w:shd w:val="clear" w:color="auto" w:fill="auto"/>
          </w:tcPr>
          <w:p w:rsidRPr="008F7254" w:rsidR="00615B2D" w:rsidP="008F7254" w:rsidRDefault="00615B2D" w14:paraId="6725A055">
            <w:pPr>
              <w:widowControl/>
              <w:jc w:val="both"/>
              <w:rPr>
                <w:rFonts w:ascii="Times New Roman" w:hAnsi="Times New Roman" w:eastAsia="DFKai-SB"/>
                <w:kern w:val="0"/>
                <w:sz w:val="28"/>
                <w:szCs w:val="28"/>
              </w:rPr>
            </w:pPr>
          </w:p>
        </w:tc>
        <w:tc>
          <w:tcPr>
            <w:tcW w:w="1685" w:type="dxa"/>
            <w:vMerge/>
            <w:shd w:val="clear" w:color="auto" w:fill="auto"/>
          </w:tcPr>
          <w:p w:rsidRPr="008F7254" w:rsidR="00615B2D" w:rsidP="008F7254" w:rsidRDefault="00615B2D" w14:paraId="639A3298">
            <w:pPr>
              <w:widowControl/>
              <w:jc w:val="both"/>
              <w:rPr>
                <w:rFonts w:ascii="Times New Roman" w:hAnsi="Times New Roman" w:eastAsia="DFKai-SB"/>
                <w:kern w:val="0"/>
                <w:sz w:val="28"/>
                <w:szCs w:val="28"/>
              </w:rPr>
            </w:pPr>
          </w:p>
        </w:tc>
      </w:tr>
    </w:tbl>
    <w:p w:rsidRPr="004527D0" w:rsidR="008C2F60" w:rsidP="008C2F60" w:rsidRDefault="00A1506C" w14:paraId="3AFA1BC2">
      <w:pPr>
        <w:widowControl/>
        <w:spacing w:before="360" w:beforeLines="150"/>
        <w:rPr>
          <w:rFonts w:ascii="Times New Roman" w:hAnsi="Times New Roman" w:eastAsia="DFKai-SB"/>
          <w:sz w:val="28"/>
          <w:szCs w:val="28"/>
        </w:rPr>
      </w:pPr>
      <w:r w:rsidRPr="00A1506C">
        <w:rPr>
          <w:rFonts w:ascii="Times New Roman" w:hAnsi="Times New Roman" w:eastAsia="DFKai-SB"/>
          <w:kern w:val="0"/>
          <w:sz w:val="28"/>
          <w:szCs w:val="28"/>
        </w:rPr>
        <w:t>系所主管簽章：</w:t>
      </w:r>
      <w:r w:rsidRPr="00A1506C">
        <w:rPr>
          <w:rFonts w:hint="eastAsia" w:ascii="Times New Roman" w:hAnsi="Times New Roman" w:eastAsia="DFKai-SB"/>
          <w:kern w:val="0"/>
          <w:sz w:val="28"/>
          <w:szCs w:val="28"/>
          <w:u w:val="single"/>
        </w:rPr>
        <w:t xml:space="preserve">                 </w:t>
      </w:r>
      <w:r w:rsidRPr="00A1506C">
        <w:rPr>
          <w:rFonts w:hint="eastAsia" w:ascii="Times New Roman" w:hAnsi="Times New Roman" w:eastAsia="DFKai-SB"/>
          <w:kern w:val="0"/>
          <w:sz w:val="28"/>
          <w:szCs w:val="28"/>
        </w:rPr>
        <w:t xml:space="preserve"> </w:t>
      </w:r>
      <w:r>
        <w:rPr>
          <w:rFonts w:hint="eastAsia" w:ascii="Times New Roman" w:hAnsi="Times New Roman" w:eastAsia="DFKai-SB"/>
          <w:kern w:val="0"/>
          <w:sz w:val="28"/>
          <w:szCs w:val="28"/>
        </w:rPr>
        <w:t xml:space="preserve">   </w:t>
      </w:r>
      <w:r w:rsidRPr="00A1506C">
        <w:rPr>
          <w:rFonts w:hint="eastAsia" w:ascii="Times New Roman" w:hAnsi="Times New Roman" w:eastAsia="DFKai-SB"/>
          <w:kern w:val="0"/>
          <w:sz w:val="28"/>
          <w:szCs w:val="28"/>
        </w:rPr>
        <w:t>院長簽章：</w:t>
      </w:r>
      <w:r>
        <w:rPr>
          <w:rFonts w:hint="eastAsia" w:ascii="Times New Roman" w:hAnsi="Times New Roman" w:eastAsia="DFKai-SB"/>
          <w:kern w:val="0"/>
          <w:sz w:val="28"/>
          <w:szCs w:val="28"/>
        </w:rPr>
        <w:t xml:space="preserve"> </w:t>
      </w:r>
      <w:r w:rsidRPr="00A1506C">
        <w:rPr>
          <w:rFonts w:hint="eastAsia" w:ascii="Times New Roman" w:hAnsi="Times New Roman" w:eastAsia="DFKai-SB"/>
          <w:kern w:val="0"/>
          <w:sz w:val="28"/>
          <w:szCs w:val="28"/>
          <w:u w:val="single"/>
        </w:rPr>
        <w:t xml:space="preserve">     </w:t>
      </w:r>
      <w:r>
        <w:rPr>
          <w:rFonts w:hint="eastAsia" w:ascii="Times New Roman" w:hAnsi="Times New Roman" w:eastAsia="DFKai-SB"/>
          <w:kern w:val="0"/>
          <w:sz w:val="28"/>
          <w:szCs w:val="28"/>
          <w:u w:val="single"/>
        </w:rPr>
        <w:t xml:space="preserve">   </w:t>
      </w:r>
      <w:r w:rsidR="008C2F60">
        <w:rPr>
          <w:rFonts w:hint="eastAsia" w:ascii="Times New Roman" w:hAnsi="Times New Roman" w:eastAsia="DFKai-SB"/>
          <w:kern w:val="0"/>
          <w:sz w:val="28"/>
          <w:szCs w:val="28"/>
          <w:u w:val="single"/>
        </w:rPr>
        <w:t xml:space="preserve">  </w:t>
      </w:r>
      <w:r w:rsidR="00082262">
        <w:rPr>
          <w:rFonts w:hint="eastAsia" w:ascii="Times New Roman" w:hAnsi="Times New Roman" w:eastAsia="DFKai-SB"/>
          <w:kern w:val="0"/>
          <w:sz w:val="28"/>
          <w:szCs w:val="28"/>
          <w:u w:val="single"/>
        </w:rPr>
        <w:t xml:space="preserve"> </w:t>
      </w:r>
      <w:r w:rsidR="008C2F60">
        <w:rPr>
          <w:rFonts w:hint="eastAsia" w:ascii="Times New Roman" w:hAnsi="Times New Roman" w:eastAsia="DFKai-SB"/>
          <w:kern w:val="0"/>
          <w:sz w:val="28"/>
          <w:szCs w:val="28"/>
          <w:u w:val="single"/>
        </w:rPr>
        <w:t xml:space="preserve">       </w:t>
      </w:r>
      <w:r w:rsidR="008C2F60">
        <w:rPr>
          <w:rFonts w:hint="eastAsia" w:ascii="Times New Roman" w:hAnsi="Times New Roman" w:eastAsia="DFKai-SB"/>
          <w:kern w:val="0"/>
          <w:sz w:val="28"/>
          <w:szCs w:val="28"/>
        </w:rPr>
        <w:t xml:space="preserve">      </w:t>
      </w:r>
      <w:r w:rsidR="008C2F60">
        <w:rPr>
          <w:rFonts w:hint="eastAsia" w:ascii="Times New Roman" w:hAnsi="Times New Roman" w:eastAsia="DFKai-SB"/>
          <w:kern w:val="0"/>
          <w:sz w:val="28"/>
          <w:szCs w:val="28"/>
        </w:rPr>
        <w:t>校</w:t>
      </w:r>
      <w:r w:rsidRPr="00A1506C" w:rsidR="008C2F60">
        <w:rPr>
          <w:rFonts w:hint="eastAsia" w:ascii="Times New Roman" w:hAnsi="Times New Roman" w:eastAsia="DFKai-SB"/>
          <w:kern w:val="0"/>
          <w:sz w:val="28"/>
          <w:szCs w:val="28"/>
        </w:rPr>
        <w:t>長簽章：</w:t>
      </w:r>
      <w:r w:rsidR="008C2F60">
        <w:rPr>
          <w:rFonts w:hint="eastAsia" w:ascii="Times New Roman" w:hAnsi="Times New Roman" w:eastAsia="DFKai-SB"/>
          <w:kern w:val="0"/>
          <w:sz w:val="28"/>
          <w:szCs w:val="28"/>
        </w:rPr>
        <w:t xml:space="preserve"> </w:t>
      </w:r>
      <w:r w:rsidRPr="00A1506C" w:rsidR="008C2F60">
        <w:rPr>
          <w:rFonts w:hint="eastAsia" w:ascii="Times New Roman" w:hAnsi="Times New Roman" w:eastAsia="DFKai-SB"/>
          <w:kern w:val="0"/>
          <w:sz w:val="28"/>
          <w:szCs w:val="28"/>
          <w:u w:val="single"/>
        </w:rPr>
        <w:t xml:space="preserve">     </w:t>
      </w:r>
      <w:r w:rsidR="008C2F60">
        <w:rPr>
          <w:rFonts w:hint="eastAsia" w:ascii="Times New Roman" w:hAnsi="Times New Roman" w:eastAsia="DFKai-SB"/>
          <w:kern w:val="0"/>
          <w:sz w:val="28"/>
          <w:szCs w:val="28"/>
          <w:u w:val="single"/>
        </w:rPr>
        <w:t xml:space="preserve">         </w:t>
      </w:r>
      <w:r w:rsidR="00082262">
        <w:rPr>
          <w:rFonts w:hint="eastAsia" w:ascii="Times New Roman" w:hAnsi="Times New Roman" w:eastAsia="DFKai-SB"/>
          <w:kern w:val="0"/>
          <w:sz w:val="28"/>
          <w:szCs w:val="28"/>
          <w:u w:val="single"/>
        </w:rPr>
        <w:t xml:space="preserve"> </w:t>
      </w:r>
      <w:r w:rsidR="008C2F60">
        <w:rPr>
          <w:rFonts w:hint="eastAsia" w:ascii="Times New Roman" w:hAnsi="Times New Roman" w:eastAsia="DFKai-SB"/>
          <w:kern w:val="0"/>
          <w:sz w:val="28"/>
          <w:szCs w:val="28"/>
          <w:u w:val="single"/>
        </w:rPr>
        <w:t xml:space="preserve">   </w:t>
      </w:r>
    </w:p>
    <w:p w:rsidRPr="008C2F60" w:rsidR="004527D0" w:rsidP="00F13C6F" w:rsidRDefault="004527D0" w14:paraId="71EFAFD5">
      <w:pPr>
        <w:widowControl/>
        <w:spacing w:before="360" w:beforeLines="150"/>
        <w:rPr>
          <w:rFonts w:ascii="Times New Roman" w:hAnsi="Times New Roman" w:eastAsia="DFKai-SB"/>
          <w:sz w:val="28"/>
          <w:szCs w:val="28"/>
        </w:rPr>
      </w:pPr>
    </w:p>
    <w:sectPr w:rsidRPr="008C2F60" w:rsidR="004527D0" w:rsidSect="007C19DA">
      <w:footerReference w:type="default" r:id="rId8"/>
      <w:pgSz w:w="16838" w:h="11906" w:orient="landscape"/>
      <w:pgMar w:top="737" w:right="1134" w:bottom="737" w:left="1134" w:header="737" w:footer="68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20" w:rsidP="000203F5" w:rsidRDefault="004A4E20" w14:paraId="4F565753">
      <w:r>
        <w:separator/>
      </w:r>
    </w:p>
  </w:endnote>
  <w:endnote w:type="continuationSeparator" w:id="0">
    <w:p w:rsidR="004A4E20" w:rsidP="000203F5" w:rsidRDefault="004A4E20" w14:paraId="511D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DA" w:rsidP="007C19DA" w:rsidRDefault="007C19DA" w14:paraId="59F89260">
    <w:pPr>
      <w:pStyle w:val="a6"/>
      <w:jc w:val="center"/>
    </w:pPr>
    <w:r>
      <w:fldChar w:fldCharType="begin"/>
    </w:r>
    <w:r>
      <w:instrText>PAGE   \* MERGEFORMAT</w:instrText>
    </w:r>
    <w:r>
      <w:fldChar w:fldCharType="separate"/>
    </w:r>
    <w:r w:rsidRPr="00B82A79" w:rsidR="00B82A79">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20" w:rsidP="000203F5" w:rsidRDefault="004A4E20" w14:paraId="317B9C22">
      <w:r>
        <w:separator/>
      </w:r>
    </w:p>
  </w:footnote>
  <w:footnote w:type="continuationSeparator" w:id="0">
    <w:p w:rsidR="004A4E20" w:rsidP="000203F5" w:rsidRDefault="004A4E20" w14:paraId="625B8E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FFB"/>
    <w:multiLevelType w:val="hybridMultilevel"/>
    <w:tmpl w:val="4042732E"/>
    <w:lvl w:ilvl="0" w:tplc="31BA0E2E">
      <w:start w:val="1"/>
      <w:numFmt w:val="decimal"/>
      <w:lvlText w:val="%1."/>
      <w:lvlJc w:val="left"/>
      <w:pPr>
        <w:ind w:left="360" w:hanging="360"/>
      </w:pPr>
      <w:rPr>
        <w:rFonts w:hint="default" w:ascii="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3B637D"/>
    <w:multiLevelType w:val="hybridMultilevel"/>
    <w:tmpl w:val="E4169E32"/>
    <w:lvl w:ilvl="0" w:tplc="C1AA0B4A">
      <w:start w:val="1"/>
      <w:numFmt w:val="decimal"/>
      <w:lvlText w:val="(%1)"/>
      <w:lvlJc w:val="left"/>
      <w:pPr>
        <w:ind w:left="480" w:hanging="480"/>
      </w:pPr>
      <w:rPr>
        <w:rFonts w:hint="default" w:ascii="Times New Roman" w:hAnsi="Times New Roman" w:eastAsia="DFKai-SB" w:cs="Times New Roman"/>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0406A1"/>
    <w:multiLevelType w:val="hybridMultilevel"/>
    <w:tmpl w:val="22C6586C"/>
    <w:lvl w:ilvl="0" w:tplc="FFE48948">
      <w:start w:val="1"/>
      <w:numFmt w:val="decimal"/>
      <w:lvlText w:val="（%1）"/>
      <w:lvlJc w:val="left"/>
      <w:pPr>
        <w:ind w:left="822" w:hanging="720"/>
      </w:pPr>
      <w:rPr>
        <w:rFonts w:hint="default" w:eastAsia="DFKai-SB"/>
        <w:sz w:val="26"/>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3">
    <w:nsid w:val="0B817388"/>
    <w:multiLevelType w:val="hybridMultilevel"/>
    <w:tmpl w:val="FEAEF85A"/>
    <w:lvl w:ilvl="0" w:tplc="1EC2659C">
      <w:start w:val="1"/>
      <w:numFmt w:val="taiwaneseCountingThousand"/>
      <w:lvlText w:val="%1、"/>
      <w:lvlJc w:val="left"/>
      <w:pPr>
        <w:ind w:left="480" w:hanging="480"/>
      </w:pPr>
      <w:rPr>
        <w:b/>
        <w:strike w:val="0"/>
        <w:dstrike w:val="0"/>
        <w:color w:val="auto"/>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9F5104A"/>
    <w:multiLevelType w:val="hybridMultilevel"/>
    <w:tmpl w:val="B6845EC6"/>
    <w:lvl w:ilvl="0" w:tplc="DCD8E6F4">
      <w:start w:val="1"/>
      <w:numFmt w:val="decimal"/>
      <w:lvlText w:val="(%1)"/>
      <w:lvlJc w:val="left"/>
      <w:pPr>
        <w:ind w:left="405" w:hanging="405"/>
      </w:pPr>
      <w:rPr>
        <w:rFonts w:hint="default" w:ascii="DFKai-SB" w:eastAsia="DFKai-SB" w:cs="DFKai-S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3A5110"/>
    <w:multiLevelType w:val="hybridMultilevel"/>
    <w:tmpl w:val="286283BA"/>
    <w:lvl w:ilvl="0" w:tplc="C1AA0B4A">
      <w:start w:val="1"/>
      <w:numFmt w:val="decimal"/>
      <w:lvlText w:val="(%1)"/>
      <w:lvlJc w:val="left"/>
      <w:pPr>
        <w:ind w:left="480" w:hanging="480"/>
      </w:pPr>
      <w:rPr>
        <w:rFonts w:hint="default" w:ascii="Times New Roman" w:hAnsi="Times New Roman" w:eastAsia="DFKai-SB" w:cs="Times New Roman"/>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043F05"/>
    <w:multiLevelType w:val="hybridMultilevel"/>
    <w:tmpl w:val="E682960A"/>
    <w:lvl w:ilvl="0" w:tplc="BB6EFC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2B38EC"/>
    <w:multiLevelType w:val="hybridMultilevel"/>
    <w:tmpl w:val="FE3E3C4E"/>
    <w:lvl w:ilvl="0" w:tplc="BB6EFC98">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43CD0"/>
    <w:multiLevelType w:val="hybridMultilevel"/>
    <w:tmpl w:val="DEDE6DD2"/>
    <w:lvl w:ilvl="0" w:tplc="82CAEBC8">
      <w:start w:val="1"/>
      <w:numFmt w:val="decimal"/>
      <w:lvlText w:val="(%1)"/>
      <w:lvlJc w:val="left"/>
      <w:pPr>
        <w:ind w:left="582" w:hanging="480"/>
      </w:pPr>
      <w:rPr>
        <w:rFonts w:hint="default" w:ascii="Times New Roman" w:hAnsi="Times New Roman" w:eastAsia="DFKai-SB" w:cs="Times New Roman"/>
        <w:sz w:val="28"/>
        <w:szCs w:val="28"/>
      </w:rPr>
    </w:lvl>
    <w:lvl w:ilvl="1" w:tplc="04090019">
      <w:start w:val="1"/>
      <w:numFmt w:val="ideographTraditional"/>
      <w:lvlText w:val="%2、"/>
      <w:lvlJc w:val="left"/>
      <w:pPr>
        <w:ind w:left="1062" w:hanging="480"/>
      </w:pPr>
    </w:lvl>
    <w:lvl w:ilvl="2" w:tplc="0409001B">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9">
    <w:nsid w:val="306A00C2"/>
    <w:multiLevelType w:val="hybridMultilevel"/>
    <w:tmpl w:val="7F9028D6"/>
    <w:lvl w:ilvl="0" w:tplc="C1AA0B4A">
      <w:start w:val="1"/>
      <w:numFmt w:val="decimal"/>
      <w:lvlText w:val="(%1)"/>
      <w:lvlJc w:val="left"/>
      <w:pPr>
        <w:ind w:left="480" w:hanging="480"/>
      </w:pPr>
      <w:rPr>
        <w:rFonts w:hint="default" w:ascii="Times New Roman" w:hAnsi="Times New Roman" w:eastAsia="DFKai-SB" w:cs="Times New Roman"/>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D45127"/>
    <w:multiLevelType w:val="hybridMultilevel"/>
    <w:tmpl w:val="7088A26E"/>
    <w:lvl w:ilvl="0" w:tplc="FA2ACB6E">
      <w:start w:val="1"/>
      <w:numFmt w:val="decimal"/>
      <w:lvlText w:val="%1."/>
      <w:lvlJc w:val="left"/>
      <w:pPr>
        <w:ind w:left="360" w:hanging="360"/>
      </w:pPr>
      <w:rPr>
        <w:rFonts w:hint="default" w:ascii="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CD4BFF"/>
    <w:multiLevelType w:val="hybridMultilevel"/>
    <w:tmpl w:val="685633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AC32E7"/>
    <w:multiLevelType w:val="hybridMultilevel"/>
    <w:tmpl w:val="B1C8CEE6"/>
    <w:lvl w:ilvl="0" w:tplc="CCFC82AA">
      <w:start w:val="1"/>
      <w:numFmt w:val="decimal"/>
      <w:lvlText w:val="(%1)"/>
      <w:lvlJc w:val="left"/>
      <w:pPr>
        <w:ind w:left="480" w:hanging="480"/>
      </w:pPr>
      <w:rPr>
        <w:rFonts w:hint="default" w:ascii="Times New Roman" w:hAnsi="Times New Roman" w:eastAsia="DFKai-SB" w:cs="Times New Roman"/>
        <w:sz w:val="28"/>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1B1C5A"/>
    <w:multiLevelType w:val="hybridMultilevel"/>
    <w:tmpl w:val="B6A672F8"/>
    <w:lvl w:ilvl="0" w:tplc="1C9038BA">
      <w:start w:val="1"/>
      <w:numFmt w:val="decimal"/>
      <w:pStyle w:val="a"/>
      <w:lvlText w:val="%1."/>
      <w:lvlJc w:val="left"/>
      <w:pPr>
        <w:tabs>
          <w:tab w:val="num" w:pos="432"/>
        </w:tabs>
        <w:ind w:left="432" w:hanging="432"/>
      </w:pPr>
      <w:rPr>
        <w:rFonts w:hint="default" w:ascii="Times New Roman" w:hAnsi="Times New Roman" w:cs="Times New Roman"/>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75314A"/>
    <w:multiLevelType w:val="hybridMultilevel"/>
    <w:tmpl w:val="7088A26E"/>
    <w:lvl w:ilvl="0" w:tplc="FA2ACB6E">
      <w:start w:val="1"/>
      <w:numFmt w:val="decimal"/>
      <w:lvlText w:val="%1."/>
      <w:lvlJc w:val="left"/>
      <w:pPr>
        <w:ind w:left="360" w:hanging="360"/>
      </w:pPr>
      <w:rPr>
        <w:rFonts w:hint="default" w:ascii="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F5164E7"/>
    <w:multiLevelType w:val="hybridMultilevel"/>
    <w:tmpl w:val="4042732E"/>
    <w:lvl w:ilvl="0" w:tplc="31BA0E2E">
      <w:start w:val="1"/>
      <w:numFmt w:val="decimal"/>
      <w:lvlText w:val="%1."/>
      <w:lvlJc w:val="left"/>
      <w:pPr>
        <w:ind w:left="360" w:hanging="360"/>
      </w:pPr>
      <w:rPr>
        <w:rFonts w:hint="default" w:ascii="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F72D3A"/>
    <w:multiLevelType w:val="hybridMultilevel"/>
    <w:tmpl w:val="A5F41466"/>
    <w:lvl w:ilvl="0" w:tplc="D722DD8C">
      <w:start w:val="1"/>
      <w:numFmt w:val="decimal"/>
      <w:lvlText w:val="(%1)"/>
      <w:lvlJc w:val="left"/>
      <w:pPr>
        <w:ind w:left="480" w:hanging="480"/>
      </w:pPr>
      <w:rPr>
        <w:rFonts w:hint="default" w:ascii="Times New Roman" w:hAnsi="Times New Roman" w:eastAsia="DFKai-SB" w:cs="Times New Roman"/>
        <w:sz w:val="2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FC2AE3"/>
    <w:multiLevelType w:val="hybridMultilevel"/>
    <w:tmpl w:val="20F23B28"/>
    <w:lvl w:ilvl="0" w:tplc="C1AA0B4A">
      <w:start w:val="1"/>
      <w:numFmt w:val="decimal"/>
      <w:lvlText w:val="(%1)"/>
      <w:lvlJc w:val="left"/>
      <w:pPr>
        <w:ind w:left="582" w:hanging="480"/>
      </w:pPr>
      <w:rPr>
        <w:rFonts w:hint="default" w:ascii="Times New Roman" w:hAnsi="Times New Roman" w:eastAsia="DFKai-SB" w:cs="Times New Roman"/>
        <w:sz w:val="28"/>
        <w:szCs w:val="28"/>
      </w:rPr>
    </w:lvl>
    <w:lvl w:ilvl="1" w:tplc="04090019">
      <w:start w:val="1"/>
      <w:numFmt w:val="ideographTraditional"/>
      <w:lvlText w:val="%2、"/>
      <w:lvlJc w:val="left"/>
      <w:pPr>
        <w:ind w:left="1062" w:hanging="480"/>
      </w:pPr>
    </w:lvl>
    <w:lvl w:ilvl="2" w:tplc="0409001B">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nsid w:val="72514D2F"/>
    <w:multiLevelType w:val="hybridMultilevel"/>
    <w:tmpl w:val="757A6B92"/>
    <w:lvl w:ilvl="0" w:tplc="FDF2D0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789C47EE"/>
    <w:multiLevelType w:val="hybridMultilevel"/>
    <w:tmpl w:val="A22CE116"/>
    <w:lvl w:ilvl="0" w:tplc="C1AA0B4A">
      <w:start w:val="1"/>
      <w:numFmt w:val="decimal"/>
      <w:lvlText w:val="(%1)"/>
      <w:lvlJc w:val="left"/>
      <w:pPr>
        <w:ind w:left="480" w:hanging="480"/>
      </w:pPr>
      <w:rPr>
        <w:rFonts w:hint="default" w:ascii="Times New Roman" w:hAnsi="Times New Roman" w:eastAsia="DFKai-SB"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2A312B"/>
    <w:multiLevelType w:val="hybridMultilevel"/>
    <w:tmpl w:val="35404F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48E9194">
      <w:start w:val="1"/>
      <w:numFmt w:val="decimal"/>
      <w:lvlText w:val="（%3）"/>
      <w:lvlJc w:val="left"/>
      <w:pPr>
        <w:ind w:left="1680" w:hanging="720"/>
      </w:pPr>
      <w:rPr>
        <w:rFonts w:hint="default" w:eastAsia="DFKai-SB"/>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8"/>
  </w:num>
  <w:num w:numId="3">
    <w:abstractNumId w:val="7"/>
  </w:num>
  <w:num w:numId="4">
    <w:abstractNumId w:val="11"/>
  </w:num>
  <w:num w:numId="5">
    <w:abstractNumId w:val="4"/>
  </w:num>
  <w:num w:numId="6">
    <w:abstractNumId w:val="19"/>
  </w:num>
  <w:num w:numId="7">
    <w:abstractNumId w:val="16"/>
  </w:num>
  <w:num w:numId="8">
    <w:abstractNumId w:val="2"/>
  </w:num>
  <w:num w:numId="9">
    <w:abstractNumId w:val="12"/>
  </w:num>
  <w:num w:numId="10">
    <w:abstractNumId w:val="20"/>
  </w:num>
  <w:num w:numId="11">
    <w:abstractNumId w:val="5"/>
  </w:num>
  <w:num w:numId="12">
    <w:abstractNumId w:val="1"/>
  </w:num>
  <w:num w:numId="13">
    <w:abstractNumId w:val="9"/>
  </w:num>
  <w:num w:numId="14">
    <w:abstractNumId w:val="17"/>
  </w:num>
  <w:num w:numId="15">
    <w:abstractNumId w:val="8"/>
  </w:num>
  <w:num w:numId="16">
    <w:abstractNumId w:val="3"/>
  </w:num>
  <w:num w:numId="17">
    <w:abstractNumId w:val="10"/>
  </w:num>
  <w:num w:numId="18">
    <w:abstractNumId w:val="14"/>
  </w:num>
  <w:num w:numId="19">
    <w:abstractNumId w:val="13"/>
  </w:num>
  <w:num w:numId="20">
    <w:abstractNumId w:val="13"/>
    <w:lvlOverride w:ilvl="0">
      <w:startOverride w:val="1"/>
    </w:lvlOverride>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83"/>
    <w:rsid w:val="000203F5"/>
    <w:rsid w:val="00060930"/>
    <w:rsid w:val="00062CE2"/>
    <w:rsid w:val="00071332"/>
    <w:rsid w:val="00082262"/>
    <w:rsid w:val="000B1933"/>
    <w:rsid w:val="000C0C04"/>
    <w:rsid w:val="000D522A"/>
    <w:rsid w:val="000F3D13"/>
    <w:rsid w:val="00101254"/>
    <w:rsid w:val="00131B86"/>
    <w:rsid w:val="001510C6"/>
    <w:rsid w:val="001B0C24"/>
    <w:rsid w:val="001B43B5"/>
    <w:rsid w:val="001B7BB9"/>
    <w:rsid w:val="00226103"/>
    <w:rsid w:val="00254791"/>
    <w:rsid w:val="0026653B"/>
    <w:rsid w:val="00287613"/>
    <w:rsid w:val="002B52F6"/>
    <w:rsid w:val="002E0825"/>
    <w:rsid w:val="002F3404"/>
    <w:rsid w:val="003B2332"/>
    <w:rsid w:val="003C51D2"/>
    <w:rsid w:val="003C7904"/>
    <w:rsid w:val="003D1CC0"/>
    <w:rsid w:val="0041703A"/>
    <w:rsid w:val="00420A10"/>
    <w:rsid w:val="00444057"/>
    <w:rsid w:val="004470AB"/>
    <w:rsid w:val="004527D0"/>
    <w:rsid w:val="00472E12"/>
    <w:rsid w:val="00497AD0"/>
    <w:rsid w:val="004A1B3E"/>
    <w:rsid w:val="004A4E20"/>
    <w:rsid w:val="004A6621"/>
    <w:rsid w:val="004B78C4"/>
    <w:rsid w:val="004E11DE"/>
    <w:rsid w:val="004F7033"/>
    <w:rsid w:val="005B6323"/>
    <w:rsid w:val="005C6E19"/>
    <w:rsid w:val="005E0017"/>
    <w:rsid w:val="005E0ECD"/>
    <w:rsid w:val="005F329D"/>
    <w:rsid w:val="00615B2D"/>
    <w:rsid w:val="00624CCD"/>
    <w:rsid w:val="00640906"/>
    <w:rsid w:val="00682314"/>
    <w:rsid w:val="00690924"/>
    <w:rsid w:val="006D352A"/>
    <w:rsid w:val="00701E77"/>
    <w:rsid w:val="00733B37"/>
    <w:rsid w:val="007450F8"/>
    <w:rsid w:val="007B4DED"/>
    <w:rsid w:val="007C19DA"/>
    <w:rsid w:val="007F448E"/>
    <w:rsid w:val="007F6A60"/>
    <w:rsid w:val="008028E6"/>
    <w:rsid w:val="008730C8"/>
    <w:rsid w:val="008C2F60"/>
    <w:rsid w:val="008E0A15"/>
    <w:rsid w:val="008F7254"/>
    <w:rsid w:val="00966807"/>
    <w:rsid w:val="0098341D"/>
    <w:rsid w:val="009C7B4E"/>
    <w:rsid w:val="009D0FF7"/>
    <w:rsid w:val="009E0A5E"/>
    <w:rsid w:val="009F41BC"/>
    <w:rsid w:val="00A026B5"/>
    <w:rsid w:val="00A06799"/>
    <w:rsid w:val="00A101C8"/>
    <w:rsid w:val="00A1506C"/>
    <w:rsid w:val="00A1621D"/>
    <w:rsid w:val="00A2289A"/>
    <w:rsid w:val="00A41305"/>
    <w:rsid w:val="00A52548"/>
    <w:rsid w:val="00A60427"/>
    <w:rsid w:val="00AC5B0D"/>
    <w:rsid w:val="00AD089D"/>
    <w:rsid w:val="00AD3C4C"/>
    <w:rsid w:val="00B00D69"/>
    <w:rsid w:val="00B2326D"/>
    <w:rsid w:val="00B35583"/>
    <w:rsid w:val="00B37CD3"/>
    <w:rsid w:val="00B82A79"/>
    <w:rsid w:val="00B91083"/>
    <w:rsid w:val="00BB24FC"/>
    <w:rsid w:val="00BC0260"/>
    <w:rsid w:val="00BC6BD4"/>
    <w:rsid w:val="00BE20A8"/>
    <w:rsid w:val="00C04DAF"/>
    <w:rsid w:val="00C07E8D"/>
    <w:rsid w:val="00C20A47"/>
    <w:rsid w:val="00C50587"/>
    <w:rsid w:val="00CA1B51"/>
    <w:rsid w:val="00CB03A8"/>
    <w:rsid w:val="00CB76BD"/>
    <w:rsid w:val="00CC62E0"/>
    <w:rsid w:val="00CD0C95"/>
    <w:rsid w:val="00D223A1"/>
    <w:rsid w:val="00D91A71"/>
    <w:rsid w:val="00DD1851"/>
    <w:rsid w:val="00E20A1D"/>
    <w:rsid w:val="00E2267D"/>
    <w:rsid w:val="00E3459E"/>
    <w:rsid w:val="00E40C1C"/>
    <w:rsid w:val="00EA373B"/>
    <w:rsid w:val="00EB2BA4"/>
    <w:rsid w:val="00F01964"/>
    <w:rsid w:val="00F13C6F"/>
    <w:rsid w:val="00F22BAF"/>
    <w:rsid w:val="00F84BD4"/>
    <w:rsid w:val="00FE3C4E"/>
    <w:rsid w:val="13CF9B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0EC4342-95A2-4AF4-BFD6-36258B393344}"/>
  <w14:docId w14:val="30439F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PMingLiU"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0" w:default="1">
    <w:name w:val="Normal"/>
    <w:qFormat/>
    <w:pPr>
      <w:widowControl w:val="0"/>
    </w:pPr>
    <w:rPr>
      <w:kern w:val="2"/>
      <w:sz w:val="24"/>
      <w:szCs w:val="22"/>
    </w:rPr>
  </w:style>
  <w:style w:type="paragraph" w:styleId="3">
    <w:name w:val="heading 3"/>
    <w:basedOn w:val="a0"/>
    <w:next w:val="a0"/>
    <w:link w:val="30"/>
    <w:uiPriority w:val="1"/>
    <w:qFormat/>
    <w:rsid w:val="00CB03A8"/>
    <w:pPr>
      <w:autoSpaceDE w:val="0"/>
      <w:autoSpaceDN w:val="0"/>
      <w:adjustRightInd w:val="0"/>
      <w:outlineLvl w:val="2"/>
    </w:pPr>
    <w:rPr>
      <w:rFonts w:ascii="DFKai-SB" w:hAnsi="Times New Roman" w:eastAsia="DFKai-SB" w:cs="DFKai-SB"/>
      <w:b/>
      <w:bCs/>
      <w:kern w:val="0"/>
      <w:sz w:val="32"/>
      <w:szCs w:val="32"/>
    </w:rPr>
  </w:style>
  <w:style w:type="paragraph" w:styleId="4">
    <w:name w:val="heading 4"/>
    <w:basedOn w:val="a0"/>
    <w:next w:val="a0"/>
    <w:link w:val="40"/>
    <w:uiPriority w:val="9"/>
    <w:semiHidden/>
    <w:unhideWhenUsed/>
    <w:qFormat/>
    <w:rsid w:val="00CB03A8"/>
    <w:pPr>
      <w:keepNext/>
      <w:spacing w:line="720" w:lineRule="auto"/>
      <w:outlineLvl w:val="3"/>
    </w:pPr>
    <w:rPr>
      <w:rFonts w:ascii="Cambria" w:hAnsi="Cambria"/>
      <w:sz w:val="36"/>
      <w:szCs w:val="36"/>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a4">
    <w:name w:val="header"/>
    <w:basedOn w:val="a0"/>
    <w:link w:val="a5"/>
    <w:uiPriority w:val="99"/>
    <w:unhideWhenUsed/>
    <w:rsid w:val="000203F5"/>
    <w:pPr>
      <w:tabs>
        <w:tab w:val="center" w:pos="4153"/>
        <w:tab w:val="right" w:pos="8306"/>
      </w:tabs>
      <w:snapToGrid w:val="0"/>
    </w:pPr>
    <w:rPr>
      <w:sz w:val="20"/>
      <w:szCs w:val="20"/>
    </w:rPr>
  </w:style>
  <w:style w:type="character" w:styleId="a5" w:customStyle="1">
    <w:name w:val="頁首 字元"/>
    <w:link w:val="a4"/>
    <w:uiPriority w:val="99"/>
    <w:rsid w:val="000203F5"/>
    <w:rPr>
      <w:sz w:val="20"/>
      <w:szCs w:val="20"/>
    </w:rPr>
  </w:style>
  <w:style w:type="paragraph" w:styleId="a6">
    <w:name w:val="footer"/>
    <w:basedOn w:val="a0"/>
    <w:link w:val="a7"/>
    <w:uiPriority w:val="99"/>
    <w:unhideWhenUsed/>
    <w:rsid w:val="000203F5"/>
    <w:pPr>
      <w:tabs>
        <w:tab w:val="center" w:pos="4153"/>
        <w:tab w:val="right" w:pos="8306"/>
      </w:tabs>
      <w:snapToGrid w:val="0"/>
    </w:pPr>
    <w:rPr>
      <w:sz w:val="20"/>
      <w:szCs w:val="20"/>
    </w:rPr>
  </w:style>
  <w:style w:type="character" w:styleId="a7" w:customStyle="1">
    <w:name w:val="頁尾 字元"/>
    <w:link w:val="a6"/>
    <w:uiPriority w:val="99"/>
    <w:rsid w:val="000203F5"/>
    <w:rPr>
      <w:sz w:val="20"/>
      <w:szCs w:val="20"/>
    </w:rPr>
  </w:style>
  <w:style w:type="paragraph" w:styleId="a8">
    <w:name w:val="List Paragraph"/>
    <w:basedOn w:val="a0"/>
    <w:uiPriority w:val="34"/>
    <w:qFormat/>
    <w:rsid w:val="00EA373B"/>
    <w:pPr>
      <w:ind w:left="480" w:leftChars="200"/>
    </w:pPr>
  </w:style>
  <w:style w:type="table" w:styleId="a9">
    <w:name w:val="Table Grid"/>
    <w:basedOn w:val="a2"/>
    <w:uiPriority w:val="59"/>
    <w:rsid w:val="00701E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Balloon Text"/>
    <w:basedOn w:val="a0"/>
    <w:link w:val="ab"/>
    <w:uiPriority w:val="99"/>
    <w:semiHidden/>
    <w:unhideWhenUsed/>
    <w:rsid w:val="00CA1B51"/>
    <w:rPr>
      <w:rFonts w:ascii="Cambria" w:hAnsi="Cambria"/>
      <w:sz w:val="18"/>
      <w:szCs w:val="18"/>
    </w:rPr>
  </w:style>
  <w:style w:type="character" w:styleId="ab" w:customStyle="1">
    <w:name w:val="註解方塊文字 字元"/>
    <w:link w:val="aa"/>
    <w:uiPriority w:val="99"/>
    <w:semiHidden/>
    <w:rsid w:val="00CA1B51"/>
    <w:rPr>
      <w:rFonts w:ascii="Cambria" w:hAnsi="Cambria" w:eastAsia="PMingLiU" w:cs="Times New Roman"/>
      <w:sz w:val="18"/>
      <w:szCs w:val="18"/>
    </w:rPr>
  </w:style>
  <w:style w:type="character" w:styleId="30" w:customStyle="1">
    <w:name w:val="標題 3 字元"/>
    <w:link w:val="3"/>
    <w:uiPriority w:val="1"/>
    <w:rsid w:val="00CB03A8"/>
    <w:rPr>
      <w:rFonts w:ascii="DFKai-SB" w:hAnsi="Times New Roman" w:eastAsia="DFKai-SB" w:cs="DFKai-SB"/>
      <w:b/>
      <w:bCs/>
      <w:kern w:val="0"/>
      <w:sz w:val="32"/>
      <w:szCs w:val="32"/>
    </w:rPr>
  </w:style>
  <w:style w:type="character" w:styleId="40" w:customStyle="1">
    <w:name w:val="標題 4 字元"/>
    <w:link w:val="4"/>
    <w:uiPriority w:val="9"/>
    <w:semiHidden/>
    <w:rsid w:val="00CB03A8"/>
    <w:rPr>
      <w:rFonts w:ascii="Cambria" w:hAnsi="Cambria" w:eastAsia="PMingLiU" w:cs="Times New Roman"/>
      <w:sz w:val="36"/>
      <w:szCs w:val="36"/>
    </w:rPr>
  </w:style>
  <w:style w:type="paragraph" w:styleId="TableParagraph" w:customStyle="1">
    <w:name w:val="Table Paragraph"/>
    <w:basedOn w:val="a0"/>
    <w:uiPriority w:val="1"/>
    <w:qFormat/>
    <w:rsid w:val="00690924"/>
    <w:pPr>
      <w:autoSpaceDE w:val="0"/>
      <w:autoSpaceDN w:val="0"/>
      <w:adjustRightInd w:val="0"/>
    </w:pPr>
    <w:rPr>
      <w:rFonts w:ascii="Times New Roman" w:hAnsi="Times New Roman"/>
      <w:kern w:val="0"/>
      <w:szCs w:val="24"/>
    </w:rPr>
  </w:style>
  <w:style w:type="paragraph" w:styleId="a">
    <w:name w:val="List Number"/>
    <w:basedOn w:val="a0"/>
    <w:uiPriority w:val="10"/>
    <w:unhideWhenUsed/>
    <w:qFormat/>
    <w:rsid w:val="00CB76BD"/>
    <w:pPr>
      <w:widowControl/>
      <w:numPr>
        <w:numId w:val="19"/>
      </w:numPr>
      <w:spacing w:after="120" w:line="288" w:lineRule="auto"/>
    </w:pPr>
    <w:rPr>
      <w:rFonts w:ascii="Century Gothic" w:hAnsi="Century Gothic"/>
      <w:color w:val="595959"/>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78476">
      <w:bodyDiv w:val="1"/>
      <w:marLeft w:val="0"/>
      <w:marRight w:val="0"/>
      <w:marTop w:val="0"/>
      <w:marBottom w:val="0"/>
      <w:divBdr>
        <w:top w:val="none" w:sz="0" w:space="0" w:color="auto"/>
        <w:left w:val="none" w:sz="0" w:space="0" w:color="auto"/>
        <w:bottom w:val="none" w:sz="0" w:space="0" w:color="auto"/>
        <w:right w:val="none" w:sz="0" w:space="0" w:color="auto"/>
      </w:divBdr>
    </w:div>
    <w:div w:id="19946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4198-78E6-43B8-95A7-041FD0D214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Food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鄒聯佑</lastModifiedBy>
  <revision>5</revision>
  <lastPrinted>2014-08-26T16:26:00.0000000Z</lastPrinted>
  <dcterms:created xsi:type="dcterms:W3CDTF">2015-03-25T07:23:00.0000000Z</dcterms:created>
  <dcterms:modified xsi:type="dcterms:W3CDTF">2015-03-25T07:26:28.1907226Z</dcterms:modified>
</coreProperties>
</file>